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F2" w:rsidRDefault="00CB585B">
      <w:pPr>
        <w:jc w:val="center"/>
        <w:rPr>
          <w:rFonts w:ascii="仿宋_GB2312" w:eastAsia="仿宋_GB2312" w:hAnsiTheme="minorEastAsia"/>
          <w:b/>
          <w:sz w:val="28"/>
          <w:szCs w:val="24"/>
        </w:rPr>
      </w:pPr>
      <w:bookmarkStart w:id="0" w:name="_GoBack"/>
      <w:bookmarkEnd w:id="0"/>
      <w:r>
        <w:rPr>
          <w:rFonts w:ascii="仿宋_GB2312" w:eastAsia="仿宋_GB2312" w:hAnsiTheme="minorEastAsia" w:hint="eastAsia"/>
          <w:b/>
          <w:sz w:val="28"/>
          <w:szCs w:val="24"/>
        </w:rPr>
        <w:t>理财业务半年报告</w:t>
      </w:r>
    </w:p>
    <w:p w:rsidR="00D02CF2" w:rsidRDefault="00CB585B">
      <w:pPr>
        <w:jc w:val="center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ascii="仿宋_GB2312" w:eastAsia="仿宋_GB2312" w:hAnsiTheme="minorEastAsia" w:hint="eastAsia"/>
          <w:b/>
          <w:sz w:val="24"/>
          <w:szCs w:val="24"/>
        </w:rPr>
        <w:t>报告期：</w:t>
      </w:r>
      <w:r>
        <w:rPr>
          <w:rFonts w:ascii="仿宋_GB2312" w:eastAsia="仿宋_GB2312" w:hAnsiTheme="minorEastAsia" w:hint="eastAsia"/>
          <w:b/>
          <w:sz w:val="24"/>
          <w:szCs w:val="24"/>
        </w:rPr>
        <w:t>20</w:t>
      </w:r>
      <w:r>
        <w:rPr>
          <w:rFonts w:ascii="仿宋_GB2312" w:eastAsia="仿宋_GB2312" w:hAnsiTheme="minorEastAsia" w:hint="eastAsia"/>
          <w:b/>
          <w:sz w:val="24"/>
          <w:szCs w:val="24"/>
        </w:rPr>
        <w:t>21</w:t>
      </w:r>
      <w:r>
        <w:rPr>
          <w:rFonts w:ascii="仿宋_GB2312" w:eastAsia="仿宋_GB2312" w:hAnsiTheme="minorEastAsia" w:hint="eastAsia"/>
          <w:b/>
          <w:sz w:val="24"/>
          <w:szCs w:val="24"/>
        </w:rPr>
        <w:t>-0</w:t>
      </w:r>
      <w:r>
        <w:rPr>
          <w:rFonts w:ascii="仿宋_GB2312" w:eastAsia="仿宋_GB2312" w:hAnsiTheme="minorEastAsia" w:hint="eastAsia"/>
          <w:b/>
          <w:sz w:val="24"/>
          <w:szCs w:val="24"/>
        </w:rPr>
        <w:t>7</w:t>
      </w:r>
      <w:r>
        <w:rPr>
          <w:rFonts w:ascii="仿宋_GB2312" w:eastAsia="仿宋_GB2312" w:hAnsiTheme="minorEastAsia" w:hint="eastAsia"/>
          <w:b/>
          <w:sz w:val="24"/>
          <w:szCs w:val="24"/>
        </w:rPr>
        <w:t>-01</w:t>
      </w:r>
      <w:r>
        <w:rPr>
          <w:rFonts w:ascii="仿宋_GB2312" w:eastAsia="仿宋_GB2312" w:hAnsiTheme="minorEastAsia" w:hint="eastAsia"/>
          <w:b/>
          <w:sz w:val="24"/>
          <w:szCs w:val="24"/>
        </w:rPr>
        <w:t>至</w:t>
      </w:r>
      <w:r>
        <w:rPr>
          <w:rFonts w:ascii="仿宋_GB2312" w:eastAsia="仿宋_GB2312" w:hAnsiTheme="minorEastAsia" w:hint="eastAsia"/>
          <w:b/>
          <w:sz w:val="24"/>
          <w:szCs w:val="24"/>
        </w:rPr>
        <w:t>20</w:t>
      </w:r>
      <w:r>
        <w:rPr>
          <w:rFonts w:ascii="仿宋_GB2312" w:eastAsia="仿宋_GB2312" w:hAnsiTheme="minorEastAsia" w:hint="eastAsia"/>
          <w:b/>
          <w:sz w:val="24"/>
          <w:szCs w:val="24"/>
        </w:rPr>
        <w:t>21</w:t>
      </w:r>
      <w:r>
        <w:rPr>
          <w:rFonts w:ascii="仿宋_GB2312" w:eastAsia="仿宋_GB2312" w:hAnsiTheme="minorEastAsia" w:hint="eastAsia"/>
          <w:b/>
          <w:sz w:val="24"/>
          <w:szCs w:val="24"/>
        </w:rPr>
        <w:t>-</w:t>
      </w:r>
      <w:r>
        <w:rPr>
          <w:rFonts w:ascii="仿宋_GB2312" w:eastAsia="仿宋_GB2312" w:hAnsiTheme="minorEastAsia" w:hint="eastAsia"/>
          <w:b/>
          <w:sz w:val="24"/>
          <w:szCs w:val="24"/>
        </w:rPr>
        <w:t>12</w:t>
      </w:r>
      <w:r>
        <w:rPr>
          <w:rFonts w:ascii="仿宋_GB2312" w:eastAsia="仿宋_GB2312" w:hAnsiTheme="minorEastAsia" w:hint="eastAsia"/>
          <w:b/>
          <w:sz w:val="24"/>
          <w:szCs w:val="24"/>
        </w:rPr>
        <w:t>-3</w:t>
      </w:r>
      <w:r>
        <w:rPr>
          <w:rFonts w:ascii="仿宋_GB2312" w:eastAsia="仿宋_GB2312" w:hAnsiTheme="minorEastAsia" w:hint="eastAsia"/>
          <w:b/>
          <w:sz w:val="24"/>
          <w:szCs w:val="24"/>
        </w:rPr>
        <w:t>1</w:t>
      </w:r>
    </w:p>
    <w:p w:rsidR="00D02CF2" w:rsidRDefault="00D02CF2">
      <w:pPr>
        <w:rPr>
          <w:rFonts w:ascii="仿宋_GB2312" w:eastAsia="仿宋_GB2312" w:hAnsiTheme="minorEastAsia"/>
          <w:b/>
          <w:sz w:val="24"/>
          <w:szCs w:val="24"/>
        </w:rPr>
      </w:pPr>
    </w:p>
    <w:p w:rsidR="00D02CF2" w:rsidRDefault="00CB585B">
      <w:pPr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ascii="仿宋_GB2312" w:eastAsia="仿宋_GB2312" w:hAnsiTheme="minorEastAsia" w:hint="eastAsia"/>
          <w:b/>
          <w:sz w:val="24"/>
          <w:szCs w:val="24"/>
        </w:rPr>
        <w:t>1.</w:t>
      </w:r>
      <w:r>
        <w:rPr>
          <w:rFonts w:ascii="仿宋_GB2312" w:eastAsia="仿宋_GB2312" w:hAnsiTheme="minorEastAsia" w:hint="eastAsia"/>
          <w:b/>
          <w:sz w:val="24"/>
          <w:szCs w:val="24"/>
        </w:rPr>
        <w:t>当期理财产品发行情况</w:t>
      </w:r>
    </w:p>
    <w:tbl>
      <w:tblPr>
        <w:tblStyle w:val="af1"/>
        <w:tblpPr w:leftFromText="180" w:rightFromText="180" w:vertAnchor="text" w:horzAnchor="margin" w:tblpY="77"/>
        <w:tblW w:w="8174" w:type="dxa"/>
        <w:tblLayout w:type="fixed"/>
        <w:tblLook w:val="04A0" w:firstRow="1" w:lastRow="0" w:firstColumn="1" w:lastColumn="0" w:noHBand="0" w:noVBand="1"/>
      </w:tblPr>
      <w:tblGrid>
        <w:gridCol w:w="2894"/>
        <w:gridCol w:w="2640"/>
        <w:gridCol w:w="2640"/>
      </w:tblGrid>
      <w:tr w:rsidR="00D02CF2">
        <w:trPr>
          <w:trHeight w:val="290"/>
        </w:trPr>
        <w:tc>
          <w:tcPr>
            <w:tcW w:w="2894" w:type="dxa"/>
          </w:tcPr>
          <w:p w:rsidR="00D02CF2" w:rsidRDefault="00CB585B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产品类型</w:t>
            </w:r>
          </w:p>
        </w:tc>
        <w:tc>
          <w:tcPr>
            <w:tcW w:w="2640" w:type="dxa"/>
          </w:tcPr>
          <w:p w:rsidR="00D02CF2" w:rsidRDefault="00CB585B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640" w:type="dxa"/>
          </w:tcPr>
          <w:p w:rsidR="00D02CF2" w:rsidRDefault="00CB585B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金额（万元）</w:t>
            </w:r>
          </w:p>
        </w:tc>
      </w:tr>
      <w:tr w:rsidR="00D02CF2">
        <w:trPr>
          <w:trHeight w:val="290"/>
        </w:trPr>
        <w:tc>
          <w:tcPr>
            <w:tcW w:w="2894" w:type="dxa"/>
          </w:tcPr>
          <w:p w:rsidR="00D02CF2" w:rsidRDefault="00CB585B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按募集方式：</w:t>
            </w: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公募</w:t>
            </w:r>
          </w:p>
        </w:tc>
        <w:tc>
          <w:tcPr>
            <w:tcW w:w="2640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640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5356340.30 </w:t>
            </w:r>
          </w:p>
        </w:tc>
      </w:tr>
      <w:tr w:rsidR="00D02CF2">
        <w:trPr>
          <w:trHeight w:val="290"/>
        </w:trPr>
        <w:tc>
          <w:tcPr>
            <w:tcW w:w="2894" w:type="dxa"/>
          </w:tcPr>
          <w:p w:rsidR="00D02CF2" w:rsidRDefault="00CB585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私募</w:t>
            </w:r>
          </w:p>
        </w:tc>
        <w:tc>
          <w:tcPr>
            <w:tcW w:w="2640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640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585975.00 </w:t>
            </w:r>
          </w:p>
        </w:tc>
      </w:tr>
      <w:tr w:rsidR="00D02CF2">
        <w:trPr>
          <w:trHeight w:val="290"/>
        </w:trPr>
        <w:tc>
          <w:tcPr>
            <w:tcW w:w="2894" w:type="dxa"/>
          </w:tcPr>
          <w:p w:rsidR="00D02CF2" w:rsidRDefault="00CB585B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2640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640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 xml:space="preserve">5942315.30 </w:t>
            </w:r>
          </w:p>
        </w:tc>
      </w:tr>
      <w:tr w:rsidR="00D02CF2">
        <w:trPr>
          <w:trHeight w:val="303"/>
        </w:trPr>
        <w:tc>
          <w:tcPr>
            <w:tcW w:w="2894" w:type="dxa"/>
          </w:tcPr>
          <w:p w:rsidR="00D02CF2" w:rsidRDefault="00CB585B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按投资性质：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固定收益类</w:t>
            </w:r>
          </w:p>
        </w:tc>
        <w:tc>
          <w:tcPr>
            <w:tcW w:w="2640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640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5768009.40 </w:t>
            </w:r>
          </w:p>
        </w:tc>
      </w:tr>
      <w:tr w:rsidR="00D02CF2">
        <w:trPr>
          <w:trHeight w:val="303"/>
        </w:trPr>
        <w:tc>
          <w:tcPr>
            <w:tcW w:w="2894" w:type="dxa"/>
          </w:tcPr>
          <w:p w:rsidR="00D02CF2" w:rsidRDefault="00CB585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权益类</w:t>
            </w:r>
          </w:p>
        </w:tc>
        <w:tc>
          <w:tcPr>
            <w:tcW w:w="2640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640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102577.90 </w:t>
            </w:r>
          </w:p>
        </w:tc>
      </w:tr>
      <w:tr w:rsidR="00D02CF2">
        <w:trPr>
          <w:trHeight w:val="303"/>
        </w:trPr>
        <w:tc>
          <w:tcPr>
            <w:tcW w:w="2894" w:type="dxa"/>
          </w:tcPr>
          <w:p w:rsidR="00D02CF2" w:rsidRDefault="00CB585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商品及金融衍生品类</w:t>
            </w:r>
          </w:p>
        </w:tc>
        <w:tc>
          <w:tcPr>
            <w:tcW w:w="2640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2640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0.00 </w:t>
            </w:r>
          </w:p>
        </w:tc>
      </w:tr>
      <w:tr w:rsidR="00D02CF2">
        <w:trPr>
          <w:trHeight w:val="303"/>
        </w:trPr>
        <w:tc>
          <w:tcPr>
            <w:tcW w:w="2894" w:type="dxa"/>
          </w:tcPr>
          <w:p w:rsidR="00D02CF2" w:rsidRDefault="00CB585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混合类</w:t>
            </w:r>
          </w:p>
        </w:tc>
        <w:tc>
          <w:tcPr>
            <w:tcW w:w="2640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640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71728.00 </w:t>
            </w:r>
          </w:p>
        </w:tc>
      </w:tr>
      <w:tr w:rsidR="00D02CF2">
        <w:trPr>
          <w:trHeight w:val="303"/>
        </w:trPr>
        <w:tc>
          <w:tcPr>
            <w:tcW w:w="2894" w:type="dxa"/>
          </w:tcPr>
          <w:p w:rsidR="00D02CF2" w:rsidRDefault="00CB585B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2640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640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 xml:space="preserve">5942315.30 </w:t>
            </w:r>
          </w:p>
        </w:tc>
      </w:tr>
    </w:tbl>
    <w:p w:rsidR="00D02CF2" w:rsidRDefault="00D02CF2">
      <w:pPr>
        <w:jc w:val="left"/>
        <w:rPr>
          <w:rFonts w:ascii="仿宋_GB2312" w:eastAsia="仿宋_GB2312" w:hAnsiTheme="minorEastAsia"/>
          <w:sz w:val="24"/>
          <w:szCs w:val="24"/>
        </w:rPr>
      </w:pPr>
    </w:p>
    <w:p w:rsidR="00D02CF2" w:rsidRDefault="00D02CF2"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 w:rsidR="00D02CF2" w:rsidRDefault="00D02CF2"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 w:rsidR="00D02CF2" w:rsidRDefault="00D02CF2"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 w:rsidR="00D02CF2" w:rsidRDefault="00D02CF2"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 w:rsidR="00D02CF2" w:rsidRDefault="00D02CF2"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 w:rsidR="00D02CF2" w:rsidRDefault="00D02CF2"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 w:rsidR="00D02CF2" w:rsidRDefault="00D02CF2"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 w:rsidR="00D02CF2" w:rsidRDefault="00D02CF2"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 w:rsidR="00D02CF2" w:rsidRDefault="00D02CF2"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 w:rsidR="00D02CF2" w:rsidRDefault="00CB585B">
      <w:pPr>
        <w:jc w:val="left"/>
      </w:pPr>
      <w:r>
        <w:rPr>
          <w:rFonts w:ascii="仿宋_GB2312" w:eastAsia="仿宋_GB2312" w:hAnsiTheme="minorEastAsia" w:hint="eastAsia"/>
          <w:b/>
          <w:sz w:val="24"/>
          <w:szCs w:val="24"/>
        </w:rPr>
        <w:t>备注</w:t>
      </w:r>
      <w:r>
        <w:rPr>
          <w:rFonts w:ascii="仿宋_GB2312" w:eastAsia="仿宋_GB2312" w:hAnsiTheme="minorEastAsia" w:hint="eastAsia"/>
          <w:b/>
          <w:sz w:val="24"/>
          <w:szCs w:val="24"/>
        </w:rPr>
        <w:t>:</w:t>
      </w:r>
      <w:r>
        <w:rPr>
          <w:rFonts w:hint="eastAsia"/>
        </w:rPr>
        <w:t xml:space="preserve"> </w:t>
      </w:r>
    </w:p>
    <w:p w:rsidR="00D02CF2" w:rsidRDefault="00CB585B">
      <w:pPr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ascii="仿宋_GB2312" w:eastAsia="仿宋_GB2312" w:hAnsiTheme="minorEastAsia" w:hint="eastAsia"/>
          <w:b/>
          <w:sz w:val="24"/>
          <w:szCs w:val="24"/>
        </w:rPr>
        <w:t>（</w:t>
      </w:r>
      <w:r>
        <w:rPr>
          <w:rFonts w:ascii="仿宋_GB2312" w:eastAsia="仿宋_GB2312" w:hAnsiTheme="minorEastAsia" w:hint="eastAsia"/>
          <w:b/>
          <w:sz w:val="24"/>
          <w:szCs w:val="24"/>
        </w:rPr>
        <w:t>1</w:t>
      </w:r>
      <w:r>
        <w:rPr>
          <w:rFonts w:ascii="仿宋_GB2312" w:eastAsia="仿宋_GB2312" w:hAnsiTheme="minorEastAsia" w:hint="eastAsia"/>
          <w:b/>
          <w:sz w:val="24"/>
          <w:szCs w:val="24"/>
        </w:rPr>
        <w:t>）数据范围为报告期内新发行的非保本理财产品，以及该产品在报告期内的</w:t>
      </w:r>
      <w:r>
        <w:rPr>
          <w:rFonts w:ascii="仿宋_GB2312" w:eastAsia="仿宋_GB2312" w:hAnsiTheme="minorEastAsia" w:hint="eastAsia"/>
          <w:b/>
          <w:sz w:val="24"/>
          <w:szCs w:val="24"/>
        </w:rPr>
        <w:t>认</w:t>
      </w:r>
      <w:r>
        <w:rPr>
          <w:rFonts w:ascii="仿宋_GB2312" w:eastAsia="仿宋_GB2312" w:hAnsiTheme="minorEastAsia" w:hint="eastAsia"/>
          <w:b/>
          <w:sz w:val="24"/>
          <w:szCs w:val="24"/>
        </w:rPr>
        <w:t>申购数据</w:t>
      </w:r>
    </w:p>
    <w:p w:rsidR="00D02CF2" w:rsidRDefault="00CB585B">
      <w:pPr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ascii="仿宋_GB2312" w:eastAsia="仿宋_GB2312" w:hAnsiTheme="minorEastAsia" w:hint="eastAsia"/>
          <w:b/>
          <w:sz w:val="24"/>
          <w:szCs w:val="24"/>
        </w:rPr>
        <w:t>（</w:t>
      </w:r>
      <w:r>
        <w:rPr>
          <w:rFonts w:ascii="仿宋_GB2312" w:eastAsia="仿宋_GB2312" w:hAnsiTheme="minorEastAsia" w:hint="eastAsia"/>
          <w:b/>
          <w:sz w:val="24"/>
          <w:szCs w:val="24"/>
        </w:rPr>
        <w:t>2</w:t>
      </w:r>
      <w:r>
        <w:rPr>
          <w:rFonts w:ascii="仿宋_GB2312" w:eastAsia="仿宋_GB2312" w:hAnsiTheme="minorEastAsia" w:hint="eastAsia"/>
          <w:b/>
          <w:sz w:val="24"/>
          <w:szCs w:val="24"/>
        </w:rPr>
        <w:t>）美元折算汇率均为当期期末财务部公布的美元汇率</w:t>
      </w:r>
    </w:p>
    <w:p w:rsidR="00D02CF2" w:rsidRDefault="00D02CF2"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 w:rsidR="00D02CF2" w:rsidRDefault="00CB585B">
      <w:pPr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ascii="仿宋_GB2312" w:eastAsia="仿宋_GB2312" w:hAnsiTheme="minorEastAsia" w:hint="eastAsia"/>
          <w:b/>
          <w:sz w:val="24"/>
          <w:szCs w:val="24"/>
        </w:rPr>
        <w:t>2.</w:t>
      </w:r>
      <w:r>
        <w:rPr>
          <w:rFonts w:ascii="仿宋_GB2312" w:eastAsia="仿宋_GB2312" w:hAnsiTheme="minorEastAsia" w:hint="eastAsia"/>
          <w:b/>
          <w:sz w:val="24"/>
          <w:szCs w:val="24"/>
        </w:rPr>
        <w:t>当期理财产品到期情况</w:t>
      </w:r>
    </w:p>
    <w:tbl>
      <w:tblPr>
        <w:tblStyle w:val="af1"/>
        <w:tblpPr w:leftFromText="180" w:rightFromText="180" w:vertAnchor="text" w:horzAnchor="margin" w:tblpY="77"/>
        <w:tblW w:w="8174" w:type="dxa"/>
        <w:tblLayout w:type="fixed"/>
        <w:tblLook w:val="04A0" w:firstRow="1" w:lastRow="0" w:firstColumn="1" w:lastColumn="0" w:noHBand="0" w:noVBand="1"/>
      </w:tblPr>
      <w:tblGrid>
        <w:gridCol w:w="2894"/>
        <w:gridCol w:w="2640"/>
        <w:gridCol w:w="2640"/>
      </w:tblGrid>
      <w:tr w:rsidR="00D02CF2">
        <w:trPr>
          <w:trHeight w:val="290"/>
        </w:trPr>
        <w:tc>
          <w:tcPr>
            <w:tcW w:w="2894" w:type="dxa"/>
          </w:tcPr>
          <w:p w:rsidR="00D02CF2" w:rsidRDefault="00CB585B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产品类型</w:t>
            </w:r>
          </w:p>
        </w:tc>
        <w:tc>
          <w:tcPr>
            <w:tcW w:w="2640" w:type="dxa"/>
          </w:tcPr>
          <w:p w:rsidR="00D02CF2" w:rsidRDefault="00CB585B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640" w:type="dxa"/>
          </w:tcPr>
          <w:p w:rsidR="00D02CF2" w:rsidRDefault="00CB585B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金额（万元）</w:t>
            </w:r>
          </w:p>
        </w:tc>
      </w:tr>
      <w:tr w:rsidR="00D02CF2">
        <w:trPr>
          <w:trHeight w:val="290"/>
        </w:trPr>
        <w:tc>
          <w:tcPr>
            <w:tcW w:w="2894" w:type="dxa"/>
          </w:tcPr>
          <w:p w:rsidR="00D02CF2" w:rsidRDefault="00CB585B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按募集方式：</w:t>
            </w: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公募</w:t>
            </w:r>
          </w:p>
        </w:tc>
        <w:tc>
          <w:tcPr>
            <w:tcW w:w="2640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640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14376453.98 </w:t>
            </w:r>
          </w:p>
        </w:tc>
      </w:tr>
      <w:tr w:rsidR="00D02CF2">
        <w:trPr>
          <w:trHeight w:val="290"/>
        </w:trPr>
        <w:tc>
          <w:tcPr>
            <w:tcW w:w="2894" w:type="dxa"/>
          </w:tcPr>
          <w:p w:rsidR="00D02CF2" w:rsidRDefault="00CB585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私募</w:t>
            </w:r>
          </w:p>
        </w:tc>
        <w:tc>
          <w:tcPr>
            <w:tcW w:w="2640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640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1445149.64 </w:t>
            </w:r>
          </w:p>
        </w:tc>
      </w:tr>
      <w:tr w:rsidR="00D02CF2">
        <w:trPr>
          <w:trHeight w:val="290"/>
        </w:trPr>
        <w:tc>
          <w:tcPr>
            <w:tcW w:w="2894" w:type="dxa"/>
          </w:tcPr>
          <w:p w:rsidR="00D02CF2" w:rsidRDefault="00CB585B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2640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2640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15821603.62</w:t>
            </w:r>
          </w:p>
        </w:tc>
      </w:tr>
      <w:tr w:rsidR="00D02CF2">
        <w:trPr>
          <w:trHeight w:val="303"/>
        </w:trPr>
        <w:tc>
          <w:tcPr>
            <w:tcW w:w="2894" w:type="dxa"/>
          </w:tcPr>
          <w:p w:rsidR="00D02CF2" w:rsidRDefault="00CB585B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按投资性质：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固定收益类</w:t>
            </w:r>
          </w:p>
        </w:tc>
        <w:tc>
          <w:tcPr>
            <w:tcW w:w="2640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2640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15737413.58 </w:t>
            </w:r>
          </w:p>
        </w:tc>
      </w:tr>
      <w:tr w:rsidR="00D02CF2">
        <w:trPr>
          <w:trHeight w:val="303"/>
        </w:trPr>
        <w:tc>
          <w:tcPr>
            <w:tcW w:w="2894" w:type="dxa"/>
          </w:tcPr>
          <w:p w:rsidR="00D02CF2" w:rsidRDefault="00CB585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权益类</w:t>
            </w:r>
          </w:p>
        </w:tc>
        <w:tc>
          <w:tcPr>
            <w:tcW w:w="2640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2640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0.00 </w:t>
            </w:r>
          </w:p>
        </w:tc>
      </w:tr>
      <w:tr w:rsidR="00D02CF2">
        <w:trPr>
          <w:trHeight w:val="303"/>
        </w:trPr>
        <w:tc>
          <w:tcPr>
            <w:tcW w:w="2894" w:type="dxa"/>
          </w:tcPr>
          <w:p w:rsidR="00D02CF2" w:rsidRDefault="00CB585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商品及金融衍生品类</w:t>
            </w:r>
          </w:p>
        </w:tc>
        <w:tc>
          <w:tcPr>
            <w:tcW w:w="2640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2640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0.00 </w:t>
            </w:r>
          </w:p>
        </w:tc>
      </w:tr>
      <w:tr w:rsidR="00D02CF2">
        <w:trPr>
          <w:trHeight w:val="303"/>
        </w:trPr>
        <w:tc>
          <w:tcPr>
            <w:tcW w:w="2894" w:type="dxa"/>
          </w:tcPr>
          <w:p w:rsidR="00D02CF2" w:rsidRDefault="00CB585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混合类</w:t>
            </w:r>
          </w:p>
        </w:tc>
        <w:tc>
          <w:tcPr>
            <w:tcW w:w="2640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640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84190.04 </w:t>
            </w:r>
          </w:p>
        </w:tc>
      </w:tr>
      <w:tr w:rsidR="00D02CF2">
        <w:trPr>
          <w:trHeight w:val="303"/>
        </w:trPr>
        <w:tc>
          <w:tcPr>
            <w:tcW w:w="2894" w:type="dxa"/>
          </w:tcPr>
          <w:p w:rsidR="00D02CF2" w:rsidRDefault="00CB585B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2640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2640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15821603.62</w:t>
            </w:r>
          </w:p>
        </w:tc>
      </w:tr>
    </w:tbl>
    <w:p w:rsidR="00D02CF2" w:rsidRDefault="00D02CF2"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 w:rsidR="00D02CF2" w:rsidRDefault="00D02CF2"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 w:rsidR="00D02CF2" w:rsidRDefault="00D02CF2"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 w:rsidR="00D02CF2" w:rsidRDefault="00D02CF2"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 w:rsidR="00D02CF2" w:rsidRDefault="00D02CF2"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 w:rsidR="00D02CF2" w:rsidRDefault="00D02CF2"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 w:rsidR="00D02CF2" w:rsidRDefault="00D02CF2"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 w:rsidR="00D02CF2" w:rsidRDefault="00D02CF2"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 w:rsidR="00D02CF2" w:rsidRDefault="00D02CF2"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 w:rsidR="00D02CF2" w:rsidRDefault="00D02CF2"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 w:rsidR="00D02CF2" w:rsidRDefault="00CB585B">
      <w:pPr>
        <w:jc w:val="left"/>
      </w:pPr>
      <w:r>
        <w:rPr>
          <w:rFonts w:ascii="仿宋_GB2312" w:eastAsia="仿宋_GB2312" w:hAnsiTheme="minorEastAsia" w:hint="eastAsia"/>
          <w:b/>
          <w:sz w:val="24"/>
          <w:szCs w:val="24"/>
        </w:rPr>
        <w:t>备注</w:t>
      </w:r>
      <w:r>
        <w:rPr>
          <w:rFonts w:ascii="仿宋_GB2312" w:eastAsia="仿宋_GB2312" w:hAnsiTheme="minorEastAsia" w:hint="eastAsia"/>
          <w:b/>
          <w:sz w:val="24"/>
          <w:szCs w:val="24"/>
        </w:rPr>
        <w:t>:</w:t>
      </w:r>
      <w:r>
        <w:rPr>
          <w:rFonts w:hint="eastAsia"/>
        </w:rPr>
        <w:t xml:space="preserve"> </w:t>
      </w:r>
    </w:p>
    <w:p w:rsidR="00D02CF2" w:rsidRDefault="00CB585B">
      <w:pPr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ascii="仿宋_GB2312" w:eastAsia="仿宋_GB2312" w:hAnsiTheme="minorEastAsia" w:hint="eastAsia"/>
          <w:b/>
          <w:sz w:val="24"/>
          <w:szCs w:val="24"/>
        </w:rPr>
        <w:t>（</w:t>
      </w:r>
      <w:r>
        <w:rPr>
          <w:rFonts w:ascii="仿宋_GB2312" w:eastAsia="仿宋_GB2312" w:hAnsiTheme="minorEastAsia" w:hint="eastAsia"/>
          <w:b/>
          <w:sz w:val="24"/>
          <w:szCs w:val="24"/>
        </w:rPr>
        <w:t>1</w:t>
      </w:r>
      <w:r>
        <w:rPr>
          <w:rFonts w:ascii="仿宋_GB2312" w:eastAsia="仿宋_GB2312" w:hAnsiTheme="minorEastAsia" w:hint="eastAsia"/>
          <w:b/>
          <w:sz w:val="24"/>
          <w:szCs w:val="24"/>
        </w:rPr>
        <w:t>）数据范围为报告期内到期的非保本理财产品，以及该产品在报告期内的赎回数据</w:t>
      </w:r>
    </w:p>
    <w:p w:rsidR="00D02CF2" w:rsidRDefault="00CB585B">
      <w:pPr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ascii="仿宋_GB2312" w:eastAsia="仿宋_GB2312" w:hAnsiTheme="minorEastAsia" w:hint="eastAsia"/>
          <w:b/>
          <w:sz w:val="24"/>
          <w:szCs w:val="24"/>
        </w:rPr>
        <w:t>（</w:t>
      </w:r>
      <w:r>
        <w:rPr>
          <w:rFonts w:ascii="仿宋_GB2312" w:eastAsia="仿宋_GB2312" w:hAnsiTheme="minorEastAsia" w:hint="eastAsia"/>
          <w:b/>
          <w:sz w:val="24"/>
          <w:szCs w:val="24"/>
        </w:rPr>
        <w:t>2</w:t>
      </w:r>
      <w:r>
        <w:rPr>
          <w:rFonts w:ascii="仿宋_GB2312" w:eastAsia="仿宋_GB2312" w:hAnsiTheme="minorEastAsia" w:hint="eastAsia"/>
          <w:b/>
          <w:sz w:val="24"/>
          <w:szCs w:val="24"/>
        </w:rPr>
        <w:t>）美元折算汇率均为当期期末财务部公布的美元汇率</w:t>
      </w:r>
    </w:p>
    <w:p w:rsidR="00D02CF2" w:rsidRDefault="00D02CF2"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 w:rsidR="00D02CF2" w:rsidRDefault="00CB585B">
      <w:pPr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ascii="仿宋_GB2312" w:eastAsia="仿宋_GB2312" w:hAnsiTheme="minorEastAsia" w:hint="eastAsia"/>
          <w:b/>
          <w:sz w:val="24"/>
          <w:szCs w:val="24"/>
        </w:rPr>
        <w:t>3.</w:t>
      </w:r>
      <w:r>
        <w:rPr>
          <w:rFonts w:ascii="仿宋_GB2312" w:eastAsia="仿宋_GB2312" w:hAnsiTheme="minorEastAsia" w:hint="eastAsia"/>
          <w:b/>
          <w:sz w:val="24"/>
          <w:szCs w:val="24"/>
        </w:rPr>
        <w:t>期末存续理财产品情况</w:t>
      </w:r>
    </w:p>
    <w:tbl>
      <w:tblPr>
        <w:tblStyle w:val="af1"/>
        <w:tblpPr w:leftFromText="180" w:rightFromText="180" w:vertAnchor="text" w:horzAnchor="margin" w:tblpY="77"/>
        <w:tblW w:w="9039" w:type="dxa"/>
        <w:tblLayout w:type="fixed"/>
        <w:tblLook w:val="04A0" w:firstRow="1" w:lastRow="0" w:firstColumn="1" w:lastColumn="0" w:noHBand="0" w:noVBand="1"/>
      </w:tblPr>
      <w:tblGrid>
        <w:gridCol w:w="2802"/>
        <w:gridCol w:w="949"/>
        <w:gridCol w:w="1602"/>
        <w:gridCol w:w="1134"/>
        <w:gridCol w:w="1276"/>
        <w:gridCol w:w="1276"/>
      </w:tblGrid>
      <w:tr w:rsidR="00D02CF2">
        <w:trPr>
          <w:trHeight w:val="290"/>
        </w:trPr>
        <w:tc>
          <w:tcPr>
            <w:tcW w:w="2802" w:type="dxa"/>
          </w:tcPr>
          <w:p w:rsidR="00D02CF2" w:rsidRDefault="00CB585B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产品类型</w:t>
            </w:r>
          </w:p>
        </w:tc>
        <w:tc>
          <w:tcPr>
            <w:tcW w:w="949" w:type="dxa"/>
          </w:tcPr>
          <w:p w:rsidR="00D02CF2" w:rsidRDefault="00CB585B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602" w:type="dxa"/>
          </w:tcPr>
          <w:p w:rsidR="00D02CF2" w:rsidRDefault="00CB585B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金额（万元）</w:t>
            </w:r>
          </w:p>
        </w:tc>
        <w:tc>
          <w:tcPr>
            <w:tcW w:w="1134" w:type="dxa"/>
          </w:tcPr>
          <w:p w:rsidR="00D02CF2" w:rsidRDefault="00CB585B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金额占比</w:t>
            </w:r>
          </w:p>
        </w:tc>
        <w:tc>
          <w:tcPr>
            <w:tcW w:w="1276" w:type="dxa"/>
          </w:tcPr>
          <w:p w:rsidR="00D02CF2" w:rsidRDefault="00CB585B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上期末金额占比</w:t>
            </w:r>
          </w:p>
        </w:tc>
        <w:tc>
          <w:tcPr>
            <w:tcW w:w="1276" w:type="dxa"/>
          </w:tcPr>
          <w:p w:rsidR="00D02CF2" w:rsidRDefault="00CB585B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金额占比变动</w:t>
            </w:r>
          </w:p>
        </w:tc>
      </w:tr>
      <w:tr w:rsidR="00D02CF2">
        <w:trPr>
          <w:trHeight w:val="290"/>
        </w:trPr>
        <w:tc>
          <w:tcPr>
            <w:tcW w:w="2802" w:type="dxa"/>
          </w:tcPr>
          <w:p w:rsidR="00D02CF2" w:rsidRDefault="00CB585B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按募集方式：</w:t>
            </w: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公募</w:t>
            </w:r>
          </w:p>
        </w:tc>
        <w:tc>
          <w:tcPr>
            <w:tcW w:w="949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292</w:t>
            </w:r>
          </w:p>
        </w:tc>
        <w:tc>
          <w:tcPr>
            <w:tcW w:w="1602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106004597.30 </w:t>
            </w:r>
          </w:p>
        </w:tc>
        <w:tc>
          <w:tcPr>
            <w:tcW w:w="1134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97.2640%</w:t>
            </w:r>
          </w:p>
        </w:tc>
        <w:tc>
          <w:tcPr>
            <w:tcW w:w="1276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96.6038%</w:t>
            </w:r>
          </w:p>
        </w:tc>
        <w:tc>
          <w:tcPr>
            <w:tcW w:w="1276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0.6602%</w:t>
            </w:r>
          </w:p>
        </w:tc>
      </w:tr>
      <w:tr w:rsidR="00D02CF2">
        <w:trPr>
          <w:trHeight w:val="290"/>
        </w:trPr>
        <w:tc>
          <w:tcPr>
            <w:tcW w:w="2802" w:type="dxa"/>
          </w:tcPr>
          <w:p w:rsidR="00D02CF2" w:rsidRDefault="00CB585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私募</w:t>
            </w:r>
          </w:p>
        </w:tc>
        <w:tc>
          <w:tcPr>
            <w:tcW w:w="949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602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2981849.75 </w:t>
            </w:r>
          </w:p>
        </w:tc>
        <w:tc>
          <w:tcPr>
            <w:tcW w:w="1134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2.7360%</w:t>
            </w:r>
          </w:p>
        </w:tc>
        <w:tc>
          <w:tcPr>
            <w:tcW w:w="1276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3.3962%</w:t>
            </w:r>
          </w:p>
        </w:tc>
        <w:tc>
          <w:tcPr>
            <w:tcW w:w="1276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-0.6602%</w:t>
            </w:r>
          </w:p>
        </w:tc>
      </w:tr>
      <w:tr w:rsidR="00D02CF2">
        <w:trPr>
          <w:trHeight w:val="290"/>
        </w:trPr>
        <w:tc>
          <w:tcPr>
            <w:tcW w:w="2802" w:type="dxa"/>
          </w:tcPr>
          <w:p w:rsidR="00D02CF2" w:rsidRDefault="00CB585B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949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343</w:t>
            </w:r>
          </w:p>
        </w:tc>
        <w:tc>
          <w:tcPr>
            <w:tcW w:w="1602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108986447.1</w:t>
            </w:r>
          </w:p>
        </w:tc>
        <w:tc>
          <w:tcPr>
            <w:tcW w:w="1134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76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76" w:type="dxa"/>
            <w:vAlign w:val="bottom"/>
          </w:tcPr>
          <w:p w:rsidR="00D02CF2" w:rsidRDefault="00CB58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-</w:t>
            </w:r>
          </w:p>
        </w:tc>
      </w:tr>
      <w:tr w:rsidR="00D02CF2">
        <w:trPr>
          <w:trHeight w:val="303"/>
        </w:trPr>
        <w:tc>
          <w:tcPr>
            <w:tcW w:w="2802" w:type="dxa"/>
          </w:tcPr>
          <w:p w:rsidR="00D02CF2" w:rsidRDefault="00CB585B"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按投资性质：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固定收益类</w:t>
            </w:r>
          </w:p>
        </w:tc>
        <w:tc>
          <w:tcPr>
            <w:tcW w:w="949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305</w:t>
            </w:r>
          </w:p>
        </w:tc>
        <w:tc>
          <w:tcPr>
            <w:tcW w:w="1602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107493053.59 </w:t>
            </w:r>
          </w:p>
        </w:tc>
        <w:tc>
          <w:tcPr>
            <w:tcW w:w="1134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98.6297%</w:t>
            </w:r>
          </w:p>
        </w:tc>
        <w:tc>
          <w:tcPr>
            <w:tcW w:w="1276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98.6627%</w:t>
            </w:r>
          </w:p>
        </w:tc>
        <w:tc>
          <w:tcPr>
            <w:tcW w:w="1276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-0.0330%</w:t>
            </w:r>
          </w:p>
        </w:tc>
      </w:tr>
      <w:tr w:rsidR="00D02CF2">
        <w:trPr>
          <w:trHeight w:val="303"/>
        </w:trPr>
        <w:tc>
          <w:tcPr>
            <w:tcW w:w="2802" w:type="dxa"/>
          </w:tcPr>
          <w:p w:rsidR="00D02CF2" w:rsidRDefault="00CB585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权益类</w:t>
            </w:r>
          </w:p>
        </w:tc>
        <w:tc>
          <w:tcPr>
            <w:tcW w:w="949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602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208700.76 </w:t>
            </w:r>
          </w:p>
        </w:tc>
        <w:tc>
          <w:tcPr>
            <w:tcW w:w="1134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0.1915%</w:t>
            </w:r>
          </w:p>
        </w:tc>
        <w:tc>
          <w:tcPr>
            <w:tcW w:w="1276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0.1055%</w:t>
            </w:r>
          </w:p>
        </w:tc>
        <w:tc>
          <w:tcPr>
            <w:tcW w:w="1276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0.0860%</w:t>
            </w:r>
          </w:p>
        </w:tc>
      </w:tr>
      <w:tr w:rsidR="00D02CF2">
        <w:trPr>
          <w:trHeight w:val="303"/>
        </w:trPr>
        <w:tc>
          <w:tcPr>
            <w:tcW w:w="2802" w:type="dxa"/>
          </w:tcPr>
          <w:p w:rsidR="00D02CF2" w:rsidRDefault="00CB585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商品及金融衍生品类</w:t>
            </w:r>
          </w:p>
        </w:tc>
        <w:tc>
          <w:tcPr>
            <w:tcW w:w="949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602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0.00 </w:t>
            </w:r>
          </w:p>
        </w:tc>
        <w:tc>
          <w:tcPr>
            <w:tcW w:w="1134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0.0000%</w:t>
            </w:r>
          </w:p>
        </w:tc>
        <w:tc>
          <w:tcPr>
            <w:tcW w:w="1276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0.0000%</w:t>
            </w:r>
          </w:p>
        </w:tc>
        <w:tc>
          <w:tcPr>
            <w:tcW w:w="1276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0.0000%</w:t>
            </w:r>
          </w:p>
        </w:tc>
      </w:tr>
      <w:tr w:rsidR="00D02CF2">
        <w:trPr>
          <w:trHeight w:val="303"/>
        </w:trPr>
        <w:tc>
          <w:tcPr>
            <w:tcW w:w="2802" w:type="dxa"/>
          </w:tcPr>
          <w:p w:rsidR="00D02CF2" w:rsidRDefault="00CB585B"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混合类</w:t>
            </w:r>
          </w:p>
        </w:tc>
        <w:tc>
          <w:tcPr>
            <w:tcW w:w="949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602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1284692.70 </w:t>
            </w:r>
          </w:p>
        </w:tc>
        <w:tc>
          <w:tcPr>
            <w:tcW w:w="1134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1.1788%</w:t>
            </w:r>
          </w:p>
        </w:tc>
        <w:tc>
          <w:tcPr>
            <w:tcW w:w="1276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1.2318%</w:t>
            </w:r>
          </w:p>
        </w:tc>
        <w:tc>
          <w:tcPr>
            <w:tcW w:w="1276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-0.0530%</w:t>
            </w:r>
          </w:p>
        </w:tc>
      </w:tr>
      <w:tr w:rsidR="00D02CF2">
        <w:trPr>
          <w:trHeight w:val="200"/>
        </w:trPr>
        <w:tc>
          <w:tcPr>
            <w:tcW w:w="2802" w:type="dxa"/>
          </w:tcPr>
          <w:p w:rsidR="00D02CF2" w:rsidRDefault="00CB585B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949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343</w:t>
            </w:r>
          </w:p>
        </w:tc>
        <w:tc>
          <w:tcPr>
            <w:tcW w:w="1602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108986447.1</w:t>
            </w:r>
          </w:p>
        </w:tc>
        <w:tc>
          <w:tcPr>
            <w:tcW w:w="1134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76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100.00%</w:t>
            </w:r>
          </w:p>
        </w:tc>
        <w:tc>
          <w:tcPr>
            <w:tcW w:w="1276" w:type="dxa"/>
            <w:vAlign w:val="bottom"/>
          </w:tcPr>
          <w:p w:rsidR="00D02CF2" w:rsidRDefault="00CB585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-</w:t>
            </w:r>
          </w:p>
        </w:tc>
      </w:tr>
    </w:tbl>
    <w:p w:rsidR="00D02CF2" w:rsidRDefault="00D02CF2"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 w:rsidR="00D02CF2" w:rsidRDefault="00D02CF2"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 w:rsidR="00D02CF2" w:rsidRDefault="00D02CF2"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 w:rsidR="00D02CF2" w:rsidRDefault="00CB585B">
      <w:pPr>
        <w:jc w:val="left"/>
      </w:pPr>
      <w:r>
        <w:rPr>
          <w:rFonts w:ascii="仿宋_GB2312" w:eastAsia="仿宋_GB2312" w:hAnsiTheme="minorEastAsia" w:hint="eastAsia"/>
          <w:b/>
          <w:sz w:val="24"/>
          <w:szCs w:val="24"/>
        </w:rPr>
        <w:t>备注</w:t>
      </w:r>
      <w:r>
        <w:rPr>
          <w:rFonts w:ascii="仿宋_GB2312" w:eastAsia="仿宋_GB2312" w:hAnsiTheme="minorEastAsia" w:hint="eastAsia"/>
          <w:b/>
          <w:sz w:val="24"/>
          <w:szCs w:val="24"/>
        </w:rPr>
        <w:t>:</w:t>
      </w:r>
      <w:r>
        <w:rPr>
          <w:rFonts w:hint="eastAsia"/>
        </w:rPr>
        <w:t xml:space="preserve"> </w:t>
      </w:r>
    </w:p>
    <w:p w:rsidR="00D02CF2" w:rsidRDefault="00CB585B">
      <w:pPr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ascii="仿宋_GB2312" w:eastAsia="仿宋_GB2312" w:hAnsiTheme="minorEastAsia" w:hint="eastAsia"/>
          <w:b/>
          <w:sz w:val="24"/>
          <w:szCs w:val="24"/>
        </w:rPr>
        <w:t>（</w:t>
      </w:r>
      <w:r>
        <w:rPr>
          <w:rFonts w:ascii="仿宋_GB2312" w:eastAsia="仿宋_GB2312" w:hAnsiTheme="minorEastAsia" w:hint="eastAsia"/>
          <w:b/>
          <w:sz w:val="24"/>
          <w:szCs w:val="24"/>
        </w:rPr>
        <w:t>1</w:t>
      </w:r>
      <w:r>
        <w:rPr>
          <w:rFonts w:ascii="仿宋_GB2312" w:eastAsia="仿宋_GB2312" w:hAnsiTheme="minorEastAsia" w:hint="eastAsia"/>
          <w:b/>
          <w:sz w:val="24"/>
          <w:szCs w:val="24"/>
        </w:rPr>
        <w:t>）数据范围为报告期末存续的非保本理财产品</w:t>
      </w:r>
    </w:p>
    <w:p w:rsidR="00D02CF2" w:rsidRDefault="00CB585B">
      <w:pPr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ascii="仿宋_GB2312" w:eastAsia="仿宋_GB2312" w:hAnsiTheme="minorEastAsia" w:hint="eastAsia"/>
          <w:b/>
          <w:sz w:val="24"/>
          <w:szCs w:val="24"/>
        </w:rPr>
        <w:t>（</w:t>
      </w:r>
      <w:r>
        <w:rPr>
          <w:rFonts w:ascii="仿宋_GB2312" w:eastAsia="仿宋_GB2312" w:hAnsiTheme="minorEastAsia" w:hint="eastAsia"/>
          <w:b/>
          <w:sz w:val="24"/>
          <w:szCs w:val="24"/>
        </w:rPr>
        <w:t>2</w:t>
      </w:r>
      <w:r>
        <w:rPr>
          <w:rFonts w:ascii="仿宋_GB2312" w:eastAsia="仿宋_GB2312" w:hAnsiTheme="minorEastAsia" w:hint="eastAsia"/>
          <w:b/>
          <w:sz w:val="24"/>
          <w:szCs w:val="24"/>
        </w:rPr>
        <w:t>）美元折算汇率均为当期期末财务部公布的美元汇率</w:t>
      </w:r>
    </w:p>
    <w:p w:rsidR="00D02CF2" w:rsidRDefault="00D02CF2">
      <w:pPr>
        <w:jc w:val="left"/>
        <w:rPr>
          <w:rFonts w:ascii="仿宋_GB2312" w:eastAsia="仿宋_GB2312" w:hAnsiTheme="minorEastAsia"/>
          <w:b/>
          <w:sz w:val="24"/>
          <w:szCs w:val="24"/>
        </w:rPr>
      </w:pPr>
    </w:p>
    <w:p w:rsidR="00D02CF2" w:rsidRDefault="00CB585B">
      <w:pPr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ascii="仿宋_GB2312" w:eastAsia="仿宋_GB2312" w:hAnsiTheme="minorEastAsia" w:hint="eastAsia"/>
          <w:b/>
          <w:sz w:val="24"/>
          <w:szCs w:val="24"/>
        </w:rPr>
        <w:t>4.</w:t>
      </w:r>
      <w:r>
        <w:rPr>
          <w:rFonts w:ascii="仿宋_GB2312" w:eastAsia="仿宋_GB2312" w:hAnsiTheme="minorEastAsia" w:hint="eastAsia"/>
          <w:b/>
          <w:sz w:val="24"/>
          <w:szCs w:val="24"/>
        </w:rPr>
        <w:t>理财产品投资资产情况</w:t>
      </w:r>
    </w:p>
    <w:tbl>
      <w:tblPr>
        <w:tblStyle w:val="af1"/>
        <w:tblW w:w="8188" w:type="dxa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2693"/>
      </w:tblGrid>
      <w:tr w:rsidR="00D02CF2">
        <w:tc>
          <w:tcPr>
            <w:tcW w:w="2943" w:type="dxa"/>
          </w:tcPr>
          <w:p w:rsidR="00D02CF2" w:rsidRDefault="00CB585B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资产类别</w:t>
            </w:r>
          </w:p>
        </w:tc>
        <w:tc>
          <w:tcPr>
            <w:tcW w:w="2552" w:type="dxa"/>
          </w:tcPr>
          <w:p w:rsidR="00D02CF2" w:rsidRDefault="00CB585B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金额（万元）</w:t>
            </w:r>
          </w:p>
        </w:tc>
        <w:tc>
          <w:tcPr>
            <w:tcW w:w="2693" w:type="dxa"/>
          </w:tcPr>
          <w:p w:rsidR="00D02CF2" w:rsidRDefault="00CB585B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占比</w:t>
            </w:r>
          </w:p>
        </w:tc>
      </w:tr>
      <w:tr w:rsidR="00D02CF2">
        <w:tc>
          <w:tcPr>
            <w:tcW w:w="2943" w:type="dxa"/>
            <w:vAlign w:val="bottom"/>
          </w:tcPr>
          <w:p w:rsidR="00D02CF2" w:rsidRDefault="00CB585B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1.1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现金及银行存款</w:t>
            </w:r>
          </w:p>
        </w:tc>
        <w:tc>
          <w:tcPr>
            <w:tcW w:w="2552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14826998.73 </w:t>
            </w:r>
          </w:p>
        </w:tc>
        <w:tc>
          <w:tcPr>
            <w:tcW w:w="2693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12.62%</w:t>
            </w:r>
          </w:p>
        </w:tc>
      </w:tr>
      <w:tr w:rsidR="00D02CF2">
        <w:tc>
          <w:tcPr>
            <w:tcW w:w="2943" w:type="dxa"/>
            <w:vAlign w:val="bottom"/>
          </w:tcPr>
          <w:p w:rsidR="00D02CF2" w:rsidRDefault="00CB585B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1.2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同业存单</w:t>
            </w:r>
          </w:p>
        </w:tc>
        <w:tc>
          <w:tcPr>
            <w:tcW w:w="2552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20316562.87 </w:t>
            </w:r>
          </w:p>
        </w:tc>
        <w:tc>
          <w:tcPr>
            <w:tcW w:w="2693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17.29%</w:t>
            </w:r>
          </w:p>
        </w:tc>
      </w:tr>
      <w:tr w:rsidR="00D02CF2">
        <w:tc>
          <w:tcPr>
            <w:tcW w:w="2943" w:type="dxa"/>
            <w:vAlign w:val="bottom"/>
          </w:tcPr>
          <w:p w:rsidR="00D02CF2" w:rsidRDefault="00CB585B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1.3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拆放同业及买入返售</w:t>
            </w:r>
          </w:p>
        </w:tc>
        <w:tc>
          <w:tcPr>
            <w:tcW w:w="2552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7019476.08 </w:t>
            </w:r>
          </w:p>
        </w:tc>
        <w:tc>
          <w:tcPr>
            <w:tcW w:w="2693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5.97%</w:t>
            </w:r>
          </w:p>
        </w:tc>
      </w:tr>
      <w:tr w:rsidR="00D02CF2">
        <w:tc>
          <w:tcPr>
            <w:tcW w:w="2943" w:type="dxa"/>
            <w:vAlign w:val="bottom"/>
          </w:tcPr>
          <w:p w:rsidR="00D02CF2" w:rsidRDefault="00CB585B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1.4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债券</w:t>
            </w:r>
          </w:p>
        </w:tc>
        <w:tc>
          <w:tcPr>
            <w:tcW w:w="2552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55169513.72 </w:t>
            </w:r>
          </w:p>
        </w:tc>
        <w:tc>
          <w:tcPr>
            <w:tcW w:w="2693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46.94%</w:t>
            </w:r>
          </w:p>
        </w:tc>
      </w:tr>
      <w:tr w:rsidR="00D02CF2">
        <w:tc>
          <w:tcPr>
            <w:tcW w:w="2943" w:type="dxa"/>
            <w:vAlign w:val="bottom"/>
          </w:tcPr>
          <w:p w:rsidR="00D02CF2" w:rsidRDefault="00CB585B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1.5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理财直接融资工具</w:t>
            </w:r>
          </w:p>
        </w:tc>
        <w:tc>
          <w:tcPr>
            <w:tcW w:w="2552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0.00 </w:t>
            </w:r>
          </w:p>
        </w:tc>
        <w:tc>
          <w:tcPr>
            <w:tcW w:w="2693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0.00%</w:t>
            </w:r>
          </w:p>
        </w:tc>
      </w:tr>
      <w:tr w:rsidR="00D02CF2">
        <w:tc>
          <w:tcPr>
            <w:tcW w:w="2943" w:type="dxa"/>
            <w:vAlign w:val="bottom"/>
          </w:tcPr>
          <w:p w:rsidR="00D02CF2" w:rsidRDefault="00CB585B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1.6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新增可投资资产</w:t>
            </w:r>
          </w:p>
        </w:tc>
        <w:tc>
          <w:tcPr>
            <w:tcW w:w="2552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0.00 </w:t>
            </w:r>
          </w:p>
        </w:tc>
        <w:tc>
          <w:tcPr>
            <w:tcW w:w="2693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0.00%</w:t>
            </w:r>
          </w:p>
        </w:tc>
      </w:tr>
      <w:tr w:rsidR="00D02CF2">
        <w:tc>
          <w:tcPr>
            <w:tcW w:w="2943" w:type="dxa"/>
            <w:vAlign w:val="bottom"/>
          </w:tcPr>
          <w:p w:rsidR="00D02CF2" w:rsidRDefault="00CB585B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1.7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非标准化债权类资产</w:t>
            </w:r>
          </w:p>
        </w:tc>
        <w:tc>
          <w:tcPr>
            <w:tcW w:w="2552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10059802.13 </w:t>
            </w:r>
          </w:p>
        </w:tc>
        <w:tc>
          <w:tcPr>
            <w:tcW w:w="2693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8.56%</w:t>
            </w:r>
          </w:p>
        </w:tc>
      </w:tr>
      <w:tr w:rsidR="00D02CF2">
        <w:tc>
          <w:tcPr>
            <w:tcW w:w="2943" w:type="dxa"/>
            <w:vAlign w:val="bottom"/>
          </w:tcPr>
          <w:p w:rsidR="00D02CF2" w:rsidRDefault="00CB585B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1.8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权益类投资</w:t>
            </w:r>
          </w:p>
        </w:tc>
        <w:tc>
          <w:tcPr>
            <w:tcW w:w="2552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5893824.64 </w:t>
            </w:r>
          </w:p>
        </w:tc>
        <w:tc>
          <w:tcPr>
            <w:tcW w:w="2693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5.02%</w:t>
            </w:r>
          </w:p>
        </w:tc>
      </w:tr>
      <w:tr w:rsidR="00D02CF2">
        <w:tc>
          <w:tcPr>
            <w:tcW w:w="2943" w:type="dxa"/>
            <w:vAlign w:val="bottom"/>
          </w:tcPr>
          <w:p w:rsidR="00D02CF2" w:rsidRDefault="00CB585B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1.9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金融衍生品</w:t>
            </w:r>
          </w:p>
        </w:tc>
        <w:tc>
          <w:tcPr>
            <w:tcW w:w="2552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42.64 </w:t>
            </w:r>
          </w:p>
        </w:tc>
        <w:tc>
          <w:tcPr>
            <w:tcW w:w="2693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0.00%</w:t>
            </w:r>
          </w:p>
        </w:tc>
      </w:tr>
      <w:tr w:rsidR="00D02CF2">
        <w:tc>
          <w:tcPr>
            <w:tcW w:w="2943" w:type="dxa"/>
            <w:vAlign w:val="bottom"/>
          </w:tcPr>
          <w:p w:rsidR="00D02CF2" w:rsidRDefault="00CB585B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1.10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代客境外理财投资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QDII</w:t>
            </w:r>
          </w:p>
        </w:tc>
        <w:tc>
          <w:tcPr>
            <w:tcW w:w="2552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362552.12 </w:t>
            </w:r>
          </w:p>
        </w:tc>
        <w:tc>
          <w:tcPr>
            <w:tcW w:w="2693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0.31%</w:t>
            </w:r>
          </w:p>
        </w:tc>
      </w:tr>
      <w:tr w:rsidR="00D02CF2">
        <w:tc>
          <w:tcPr>
            <w:tcW w:w="2943" w:type="dxa"/>
            <w:vAlign w:val="bottom"/>
          </w:tcPr>
          <w:p w:rsidR="00D02CF2" w:rsidRDefault="00CB585B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1.11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公募基金</w:t>
            </w:r>
          </w:p>
        </w:tc>
        <w:tc>
          <w:tcPr>
            <w:tcW w:w="2552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3871072.18 </w:t>
            </w:r>
          </w:p>
        </w:tc>
        <w:tc>
          <w:tcPr>
            <w:tcW w:w="2693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Theme="minorEastAsia" w:hAnsiTheme="minorEastAsia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3.29%</w:t>
            </w:r>
          </w:p>
        </w:tc>
      </w:tr>
      <w:tr w:rsidR="00D02CF2">
        <w:trPr>
          <w:trHeight w:val="64"/>
        </w:trPr>
        <w:tc>
          <w:tcPr>
            <w:tcW w:w="2943" w:type="dxa"/>
          </w:tcPr>
          <w:p w:rsidR="00D02CF2" w:rsidRDefault="00CB585B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2552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 xml:space="preserve">117519845.11 </w:t>
            </w:r>
          </w:p>
        </w:tc>
        <w:tc>
          <w:tcPr>
            <w:tcW w:w="2693" w:type="dxa"/>
            <w:vAlign w:val="bottom"/>
          </w:tcPr>
          <w:p w:rsidR="00D02CF2" w:rsidRDefault="00CB585B">
            <w:pPr>
              <w:widowControl/>
              <w:jc w:val="right"/>
              <w:textAlignment w:val="bottom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100.00%</w:t>
            </w:r>
          </w:p>
        </w:tc>
      </w:tr>
    </w:tbl>
    <w:p w:rsidR="00D02CF2" w:rsidRDefault="00CB585B">
      <w:pPr>
        <w:rPr>
          <w:rFonts w:ascii="仿宋_GB2312" w:eastAsia="仿宋_GB2312" w:hAnsiTheme="minorEastAsia"/>
          <w:b/>
          <w:sz w:val="24"/>
          <w:szCs w:val="24"/>
        </w:rPr>
      </w:pPr>
      <w:r>
        <w:rPr>
          <w:rFonts w:ascii="仿宋_GB2312" w:eastAsia="仿宋_GB2312" w:hAnsiTheme="minorEastAsia" w:hint="eastAsia"/>
          <w:b/>
          <w:sz w:val="24"/>
          <w:szCs w:val="24"/>
        </w:rPr>
        <w:t>备注：</w:t>
      </w:r>
    </w:p>
    <w:p w:rsidR="00D02CF2" w:rsidRDefault="00CB585B">
      <w:pPr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ascii="仿宋_GB2312" w:eastAsia="仿宋_GB2312" w:hAnsiTheme="minorEastAsia" w:hint="eastAsia"/>
          <w:b/>
          <w:sz w:val="24"/>
          <w:szCs w:val="24"/>
        </w:rPr>
        <w:t>（</w:t>
      </w:r>
      <w:r>
        <w:rPr>
          <w:rFonts w:ascii="仿宋_GB2312" w:eastAsia="仿宋_GB2312" w:hAnsiTheme="minorEastAsia" w:hint="eastAsia"/>
          <w:b/>
          <w:sz w:val="24"/>
          <w:szCs w:val="24"/>
        </w:rPr>
        <w:t>1</w:t>
      </w:r>
      <w:r>
        <w:rPr>
          <w:rFonts w:ascii="仿宋_GB2312" w:eastAsia="仿宋_GB2312" w:hAnsiTheme="minorEastAsia" w:hint="eastAsia"/>
          <w:b/>
          <w:sz w:val="24"/>
          <w:szCs w:val="24"/>
        </w:rPr>
        <w:t>）分类标准采用</w:t>
      </w:r>
      <w:r>
        <w:rPr>
          <w:rFonts w:ascii="仿宋_GB2312" w:eastAsia="仿宋_GB2312" w:hAnsiTheme="minorEastAsia" w:hint="eastAsia"/>
          <w:b/>
          <w:sz w:val="24"/>
          <w:szCs w:val="24"/>
        </w:rPr>
        <w:t>G06</w:t>
      </w:r>
      <w:r>
        <w:rPr>
          <w:rFonts w:ascii="仿宋_GB2312" w:eastAsia="仿宋_GB2312" w:hAnsiTheme="minorEastAsia" w:hint="eastAsia"/>
          <w:b/>
          <w:sz w:val="24"/>
          <w:szCs w:val="24"/>
        </w:rPr>
        <w:t>中的大类分类；仅包括非保本理财产品投向</w:t>
      </w:r>
    </w:p>
    <w:p w:rsidR="00D02CF2" w:rsidRDefault="00CB585B">
      <w:pPr>
        <w:jc w:val="left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ascii="仿宋_GB2312" w:eastAsia="仿宋_GB2312" w:hAnsiTheme="minorEastAsia" w:hint="eastAsia"/>
          <w:b/>
          <w:sz w:val="24"/>
          <w:szCs w:val="24"/>
        </w:rPr>
        <w:t>（</w:t>
      </w:r>
      <w:r>
        <w:rPr>
          <w:rFonts w:ascii="仿宋_GB2312" w:eastAsia="仿宋_GB2312" w:hAnsiTheme="minorEastAsia" w:hint="eastAsia"/>
          <w:b/>
          <w:sz w:val="24"/>
          <w:szCs w:val="24"/>
        </w:rPr>
        <w:t>2</w:t>
      </w:r>
      <w:r>
        <w:rPr>
          <w:rFonts w:ascii="仿宋_GB2312" w:eastAsia="仿宋_GB2312" w:hAnsiTheme="minorEastAsia" w:hint="eastAsia"/>
          <w:b/>
          <w:sz w:val="24"/>
          <w:szCs w:val="24"/>
        </w:rPr>
        <w:t>）美元折算汇率均为当期期末财务部公布的美元汇率</w:t>
      </w:r>
    </w:p>
    <w:sectPr w:rsidR="00D02CF2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85B" w:rsidRDefault="00CB585B" w:rsidP="000F1137">
      <w:r>
        <w:separator/>
      </w:r>
    </w:p>
  </w:endnote>
  <w:endnote w:type="continuationSeparator" w:id="0">
    <w:p w:rsidR="00CB585B" w:rsidRDefault="00CB585B" w:rsidP="000F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85B" w:rsidRDefault="00CB585B" w:rsidP="000F1137">
      <w:r>
        <w:separator/>
      </w:r>
    </w:p>
  </w:footnote>
  <w:footnote w:type="continuationSeparator" w:id="0">
    <w:p w:rsidR="00CB585B" w:rsidRDefault="00CB585B" w:rsidP="000F1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420"/>
  <w:drawingGridHorizontalSpacing w:val="213"/>
  <w:drawingGridVerticalSpacing w:val="31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92"/>
    <w:rsid w:val="00004EE9"/>
    <w:rsid w:val="00014863"/>
    <w:rsid w:val="000249A8"/>
    <w:rsid w:val="00032EAD"/>
    <w:rsid w:val="00034E31"/>
    <w:rsid w:val="00046E25"/>
    <w:rsid w:val="000471E5"/>
    <w:rsid w:val="00056ECB"/>
    <w:rsid w:val="00063C1F"/>
    <w:rsid w:val="0007084F"/>
    <w:rsid w:val="00072917"/>
    <w:rsid w:val="000C3ADD"/>
    <w:rsid w:val="000C7388"/>
    <w:rsid w:val="000D4491"/>
    <w:rsid w:val="000D4F08"/>
    <w:rsid w:val="000F1137"/>
    <w:rsid w:val="000F6AB8"/>
    <w:rsid w:val="001009C0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680F"/>
    <w:rsid w:val="00216AE7"/>
    <w:rsid w:val="0022566B"/>
    <w:rsid w:val="00227CCA"/>
    <w:rsid w:val="00236B69"/>
    <w:rsid w:val="0023796C"/>
    <w:rsid w:val="002424A1"/>
    <w:rsid w:val="002544BE"/>
    <w:rsid w:val="00263096"/>
    <w:rsid w:val="002806E7"/>
    <w:rsid w:val="002874D8"/>
    <w:rsid w:val="00296FF0"/>
    <w:rsid w:val="002B5726"/>
    <w:rsid w:val="002C35C0"/>
    <w:rsid w:val="002D3649"/>
    <w:rsid w:val="002F29E4"/>
    <w:rsid w:val="0032181D"/>
    <w:rsid w:val="003313A6"/>
    <w:rsid w:val="00332165"/>
    <w:rsid w:val="00351F52"/>
    <w:rsid w:val="00377F9D"/>
    <w:rsid w:val="003866A7"/>
    <w:rsid w:val="003A6E5A"/>
    <w:rsid w:val="003D0619"/>
    <w:rsid w:val="003F0214"/>
    <w:rsid w:val="003F0A27"/>
    <w:rsid w:val="003F4789"/>
    <w:rsid w:val="004202BB"/>
    <w:rsid w:val="0043012F"/>
    <w:rsid w:val="0043614E"/>
    <w:rsid w:val="004703A0"/>
    <w:rsid w:val="00472F3C"/>
    <w:rsid w:val="0047629A"/>
    <w:rsid w:val="00476FA3"/>
    <w:rsid w:val="004B0B2B"/>
    <w:rsid w:val="004C263D"/>
    <w:rsid w:val="004C49E1"/>
    <w:rsid w:val="004E2D1F"/>
    <w:rsid w:val="004F0867"/>
    <w:rsid w:val="00503835"/>
    <w:rsid w:val="005211C9"/>
    <w:rsid w:val="00521527"/>
    <w:rsid w:val="00527798"/>
    <w:rsid w:val="00545AD8"/>
    <w:rsid w:val="005570D2"/>
    <w:rsid w:val="00562C47"/>
    <w:rsid w:val="00567BE0"/>
    <w:rsid w:val="00593C03"/>
    <w:rsid w:val="005A1088"/>
    <w:rsid w:val="005A1D5B"/>
    <w:rsid w:val="005B1463"/>
    <w:rsid w:val="005B469B"/>
    <w:rsid w:val="005D0A78"/>
    <w:rsid w:val="005F3672"/>
    <w:rsid w:val="0060260C"/>
    <w:rsid w:val="00606110"/>
    <w:rsid w:val="00614A42"/>
    <w:rsid w:val="0062101E"/>
    <w:rsid w:val="00630051"/>
    <w:rsid w:val="00637ED9"/>
    <w:rsid w:val="00640DBE"/>
    <w:rsid w:val="00645558"/>
    <w:rsid w:val="006460EF"/>
    <w:rsid w:val="0065143B"/>
    <w:rsid w:val="006C2E90"/>
    <w:rsid w:val="006C303E"/>
    <w:rsid w:val="006E7667"/>
    <w:rsid w:val="006F1263"/>
    <w:rsid w:val="006F52CE"/>
    <w:rsid w:val="006F5368"/>
    <w:rsid w:val="0071645C"/>
    <w:rsid w:val="00731DBB"/>
    <w:rsid w:val="0073460F"/>
    <w:rsid w:val="00756C68"/>
    <w:rsid w:val="00763106"/>
    <w:rsid w:val="00767DD7"/>
    <w:rsid w:val="00781F05"/>
    <w:rsid w:val="0079125C"/>
    <w:rsid w:val="007A03B9"/>
    <w:rsid w:val="007E13E4"/>
    <w:rsid w:val="007E59B0"/>
    <w:rsid w:val="007F6AC9"/>
    <w:rsid w:val="008257A6"/>
    <w:rsid w:val="00835E76"/>
    <w:rsid w:val="00852606"/>
    <w:rsid w:val="00860C7E"/>
    <w:rsid w:val="008706CF"/>
    <w:rsid w:val="008707AD"/>
    <w:rsid w:val="00870E09"/>
    <w:rsid w:val="00874F1C"/>
    <w:rsid w:val="008B2651"/>
    <w:rsid w:val="008B2A77"/>
    <w:rsid w:val="008C2473"/>
    <w:rsid w:val="008C6E7D"/>
    <w:rsid w:val="008D4C9D"/>
    <w:rsid w:val="008F1060"/>
    <w:rsid w:val="008F396E"/>
    <w:rsid w:val="00933CCE"/>
    <w:rsid w:val="009354E5"/>
    <w:rsid w:val="0096283B"/>
    <w:rsid w:val="00971481"/>
    <w:rsid w:val="0098325A"/>
    <w:rsid w:val="00993185"/>
    <w:rsid w:val="00994CA3"/>
    <w:rsid w:val="0099680F"/>
    <w:rsid w:val="009A130A"/>
    <w:rsid w:val="009A3274"/>
    <w:rsid w:val="009B39C0"/>
    <w:rsid w:val="009B6F12"/>
    <w:rsid w:val="009D4071"/>
    <w:rsid w:val="009E3003"/>
    <w:rsid w:val="009E713A"/>
    <w:rsid w:val="00A009E9"/>
    <w:rsid w:val="00A20368"/>
    <w:rsid w:val="00A260B3"/>
    <w:rsid w:val="00A317F9"/>
    <w:rsid w:val="00A349F3"/>
    <w:rsid w:val="00A47863"/>
    <w:rsid w:val="00A573D0"/>
    <w:rsid w:val="00A70136"/>
    <w:rsid w:val="00A7404C"/>
    <w:rsid w:val="00A749AA"/>
    <w:rsid w:val="00A75FDF"/>
    <w:rsid w:val="00A8368C"/>
    <w:rsid w:val="00A85CB6"/>
    <w:rsid w:val="00A94D99"/>
    <w:rsid w:val="00AB0C43"/>
    <w:rsid w:val="00AB4E6B"/>
    <w:rsid w:val="00AC1E7E"/>
    <w:rsid w:val="00AC26D0"/>
    <w:rsid w:val="00B0680F"/>
    <w:rsid w:val="00B506DC"/>
    <w:rsid w:val="00B867E1"/>
    <w:rsid w:val="00B9447D"/>
    <w:rsid w:val="00BB4498"/>
    <w:rsid w:val="00BE071C"/>
    <w:rsid w:val="00BE5F9E"/>
    <w:rsid w:val="00BF0D96"/>
    <w:rsid w:val="00BF1139"/>
    <w:rsid w:val="00C14184"/>
    <w:rsid w:val="00C2772C"/>
    <w:rsid w:val="00C56D28"/>
    <w:rsid w:val="00C67A1F"/>
    <w:rsid w:val="00CA0991"/>
    <w:rsid w:val="00CB585B"/>
    <w:rsid w:val="00CC65FD"/>
    <w:rsid w:val="00CD4E2A"/>
    <w:rsid w:val="00CE5159"/>
    <w:rsid w:val="00D02CF2"/>
    <w:rsid w:val="00D058F3"/>
    <w:rsid w:val="00D12FED"/>
    <w:rsid w:val="00D36677"/>
    <w:rsid w:val="00D42292"/>
    <w:rsid w:val="00D57E7C"/>
    <w:rsid w:val="00D621EF"/>
    <w:rsid w:val="00D638F3"/>
    <w:rsid w:val="00D863EE"/>
    <w:rsid w:val="00D91F5B"/>
    <w:rsid w:val="00D94629"/>
    <w:rsid w:val="00DA41B9"/>
    <w:rsid w:val="00DA6F8E"/>
    <w:rsid w:val="00DB3119"/>
    <w:rsid w:val="00DB5C31"/>
    <w:rsid w:val="00DC2940"/>
    <w:rsid w:val="00DC6B98"/>
    <w:rsid w:val="00DE123F"/>
    <w:rsid w:val="00DF1C95"/>
    <w:rsid w:val="00E652D8"/>
    <w:rsid w:val="00E715B6"/>
    <w:rsid w:val="00E82623"/>
    <w:rsid w:val="00E836A9"/>
    <w:rsid w:val="00E92F26"/>
    <w:rsid w:val="00EB0EE0"/>
    <w:rsid w:val="00EC411D"/>
    <w:rsid w:val="00ED5007"/>
    <w:rsid w:val="00EE70CD"/>
    <w:rsid w:val="00F519B5"/>
    <w:rsid w:val="00F56D57"/>
    <w:rsid w:val="00F611F7"/>
    <w:rsid w:val="00F6546C"/>
    <w:rsid w:val="00F67704"/>
    <w:rsid w:val="00F86CEA"/>
    <w:rsid w:val="00F972BA"/>
    <w:rsid w:val="00FA3FEB"/>
    <w:rsid w:val="00FA577C"/>
    <w:rsid w:val="00FB3833"/>
    <w:rsid w:val="00FC1998"/>
    <w:rsid w:val="00FD424D"/>
    <w:rsid w:val="00FD665C"/>
    <w:rsid w:val="00FF4F8F"/>
    <w:rsid w:val="011E7F7D"/>
    <w:rsid w:val="039341A6"/>
    <w:rsid w:val="0A640789"/>
    <w:rsid w:val="10040950"/>
    <w:rsid w:val="175D624C"/>
    <w:rsid w:val="17F70B63"/>
    <w:rsid w:val="1A1A5252"/>
    <w:rsid w:val="1AF54DB1"/>
    <w:rsid w:val="1D7F0211"/>
    <w:rsid w:val="218A1426"/>
    <w:rsid w:val="29DC42F9"/>
    <w:rsid w:val="2A026D47"/>
    <w:rsid w:val="2B5D13F7"/>
    <w:rsid w:val="2B9B3519"/>
    <w:rsid w:val="332D637D"/>
    <w:rsid w:val="390A6EA6"/>
    <w:rsid w:val="39304BBA"/>
    <w:rsid w:val="3B09758B"/>
    <w:rsid w:val="3B206405"/>
    <w:rsid w:val="43985B6D"/>
    <w:rsid w:val="4465725F"/>
    <w:rsid w:val="468B3342"/>
    <w:rsid w:val="4A3C1D31"/>
    <w:rsid w:val="4AB9247B"/>
    <w:rsid w:val="4ABD697B"/>
    <w:rsid w:val="4BFB48B4"/>
    <w:rsid w:val="4C2C3A83"/>
    <w:rsid w:val="4CCC5B30"/>
    <w:rsid w:val="4F0336BB"/>
    <w:rsid w:val="503E1914"/>
    <w:rsid w:val="52F77E45"/>
    <w:rsid w:val="544634E1"/>
    <w:rsid w:val="5908293F"/>
    <w:rsid w:val="595844C4"/>
    <w:rsid w:val="5C7F4F46"/>
    <w:rsid w:val="5DB84744"/>
    <w:rsid w:val="600A4F38"/>
    <w:rsid w:val="607F6095"/>
    <w:rsid w:val="61D94E4C"/>
    <w:rsid w:val="65C52112"/>
    <w:rsid w:val="66BA72B9"/>
    <w:rsid w:val="679F20B8"/>
    <w:rsid w:val="6DDA713B"/>
    <w:rsid w:val="73574E72"/>
    <w:rsid w:val="745D731B"/>
    <w:rsid w:val="75EB5619"/>
    <w:rsid w:val="79F26E68"/>
    <w:rsid w:val="7A825478"/>
    <w:rsid w:val="7AB26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E6FEDA-ED9C-43B6-947D-851547DA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note text"/>
    <w:basedOn w:val="a"/>
    <w:link w:val="ae"/>
    <w:uiPriority w:val="99"/>
    <w:unhideWhenUsed/>
    <w:qFormat/>
    <w:pPr>
      <w:snapToGrid w:val="0"/>
      <w:jc w:val="left"/>
    </w:pPr>
    <w:rPr>
      <w:sz w:val="18"/>
      <w:szCs w:val="18"/>
    </w:rPr>
  </w:style>
  <w:style w:type="character" w:styleId="af">
    <w:name w:val="annotation reference"/>
    <w:basedOn w:val="a0"/>
    <w:uiPriority w:val="99"/>
    <w:unhideWhenUsed/>
    <w:qFormat/>
    <w:rPr>
      <w:sz w:val="21"/>
      <w:szCs w:val="21"/>
    </w:rPr>
  </w:style>
  <w:style w:type="character" w:styleId="af0">
    <w:name w:val="footnote reference"/>
    <w:basedOn w:val="a0"/>
    <w:uiPriority w:val="99"/>
    <w:unhideWhenUsed/>
    <w:qFormat/>
    <w:rPr>
      <w:vertAlign w:val="superscript"/>
    </w:rPr>
  </w:style>
  <w:style w:type="table" w:styleId="af1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character" w:customStyle="1" w:styleId="ae">
    <w:name w:val="脚注文本 字符"/>
    <w:basedOn w:val="a0"/>
    <w:link w:val="ad"/>
    <w:uiPriority w:val="99"/>
    <w:semiHidden/>
    <w:qFormat/>
    <w:rPr>
      <w:sz w:val="18"/>
      <w:szCs w:val="18"/>
    </w:rPr>
  </w:style>
  <w:style w:type="character" w:customStyle="1" w:styleId="emailstyle15">
    <w:name w:val="emailstyle15"/>
    <w:basedOn w:val="a0"/>
    <w:qFormat/>
    <w:rPr>
      <w:rFonts w:ascii="Calibri" w:eastAsia="宋体" w:hAnsi="Calibri" w:cs="Times New Roman" w:hint="default"/>
      <w:color w:val="1F497D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EDE832-594D-461C-8E79-A13B1A20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PangXT@spdb.com.cn</dc:creator>
  <cp:lastModifiedBy>胡琳（总行金融机构）</cp:lastModifiedBy>
  <cp:revision>2</cp:revision>
  <dcterms:created xsi:type="dcterms:W3CDTF">2022-03-16T07:11:00Z</dcterms:created>
  <dcterms:modified xsi:type="dcterms:W3CDTF">2022-03-16T07:11:00Z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