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超短期融资债券-直接投资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4.34%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定向工具(PPN)-直接投资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4.10%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43.65%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1.21%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3.53%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结构化股票质押式回购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8.79%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结构化限售股股票质押(场外)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15.07%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商业银行次级债券-直接投资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11.01%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信托贷款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1.43%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6.87%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