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AF" w:rsidRDefault="00764CDF">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9B41AF" w:rsidRDefault="00764CDF">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9B41AF">
        <w:trPr>
          <w:trHeight w:val="2514"/>
        </w:trPr>
        <w:tc>
          <w:tcPr>
            <w:tcW w:w="9072" w:type="dxa"/>
            <w:tcMar>
              <w:top w:w="0" w:type="dxa"/>
              <w:left w:w="108" w:type="dxa"/>
              <w:bottom w:w="0" w:type="dxa"/>
              <w:right w:w="108" w:type="dxa"/>
            </w:tcMar>
          </w:tcPr>
          <w:p w:rsidR="009B41AF" w:rsidRDefault="00764CD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9B41AF" w:rsidRDefault="00764CD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9B41AF" w:rsidRDefault="00764CD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9B41AF" w:rsidRDefault="00764CD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9B41AF" w:rsidRDefault="00764CD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9B41AF">
        <w:tc>
          <w:tcPr>
            <w:tcW w:w="4219" w:type="dxa"/>
            <w:tcMar>
              <w:top w:w="0" w:type="dxa"/>
              <w:left w:w="108" w:type="dxa"/>
              <w:bottom w:w="0" w:type="dxa"/>
              <w:right w:w="108" w:type="dxa"/>
            </w:tcMar>
            <w:vAlign w:val="center"/>
          </w:tcPr>
          <w:p w:rsidR="009B41AF" w:rsidRDefault="00764CDF">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9B41AF" w:rsidRDefault="00764CDF">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w:t>
            </w: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盈利系列1年定开7号理财产品</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2301202507(销售代码:2301202820/2301202821/2301202822/2301202823/2301212313)</w:t>
            </w:r>
          </w:p>
        </w:tc>
      </w:tr>
      <w:tr w:rsidR="009B41AF">
        <w:tblPrEx>
          <w:tblBorders>
            <w:top w:val="none" w:sz="0"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b"/>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C1031020000007</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2020-06-18</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346,565,436.86</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100.10%</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2301202820 : 3.</w:t>
            </w:r>
            <w:r>
              <w:rPr>
                <w:rFonts w:ascii="仿宋_GB2312" w:eastAsia="仿宋_GB2312" w:hAnsi="Calibri" w:cs="宋体" w:hint="eastAsia"/>
                <w:color w:val="000000"/>
                <w:sz w:val="24"/>
                <w:szCs w:val="24"/>
              </w:rPr>
              <w:t>60</w:t>
            </w:r>
            <w:r>
              <w:rPr>
                <w:rFonts w:ascii="仿宋_GB2312" w:eastAsia="仿宋_GB2312" w:hAnsi="Calibri" w:cs="宋体"/>
                <w:color w:val="000000"/>
                <w:sz w:val="24"/>
                <w:szCs w:val="24"/>
              </w:rPr>
              <w:t>%-4.</w:t>
            </w:r>
            <w:r>
              <w:rPr>
                <w:rFonts w:ascii="仿宋_GB2312" w:eastAsia="仿宋_GB2312" w:hAnsi="Calibri" w:cs="宋体" w:hint="eastAsia"/>
                <w:color w:val="000000"/>
                <w:sz w:val="24"/>
                <w:szCs w:val="24"/>
              </w:rPr>
              <w:t>10</w:t>
            </w:r>
            <w:r>
              <w:rPr>
                <w:rFonts w:ascii="仿宋_GB2312" w:eastAsia="仿宋_GB2312" w:hAnsi="Calibri" w:cs="宋体"/>
                <w:color w:val="000000"/>
                <w:sz w:val="24"/>
                <w:szCs w:val="24"/>
              </w:rPr>
              <w:t>%</w:t>
            </w:r>
            <w:r>
              <w:rPr>
                <w:rFonts w:ascii="仿宋_GB2312" w:eastAsia="仿宋_GB2312" w:hAnsi="Calibri" w:cs="宋体"/>
                <w:color w:val="000000"/>
                <w:sz w:val="24"/>
                <w:szCs w:val="24"/>
              </w:rPr>
              <w:br/>
              <w:t>2301202821 : 3.</w:t>
            </w:r>
            <w:r>
              <w:rPr>
                <w:rFonts w:ascii="仿宋_GB2312" w:eastAsia="仿宋_GB2312" w:hAnsi="Calibri" w:cs="宋体" w:hint="eastAsia"/>
                <w:color w:val="000000"/>
                <w:sz w:val="24"/>
                <w:szCs w:val="24"/>
              </w:rPr>
              <w:t>63</w:t>
            </w:r>
            <w:r>
              <w:rPr>
                <w:rFonts w:ascii="仿宋_GB2312" w:eastAsia="仿宋_GB2312" w:hAnsi="Calibri" w:cs="宋体"/>
                <w:color w:val="000000"/>
                <w:sz w:val="24"/>
                <w:szCs w:val="24"/>
              </w:rPr>
              <w:t>%-4.</w:t>
            </w:r>
            <w:r>
              <w:rPr>
                <w:rFonts w:ascii="仿宋_GB2312" w:eastAsia="仿宋_GB2312" w:hAnsi="Calibri" w:cs="宋体" w:hint="eastAsia"/>
                <w:color w:val="000000"/>
                <w:sz w:val="24"/>
                <w:szCs w:val="24"/>
              </w:rPr>
              <w:t>13</w:t>
            </w:r>
            <w:r>
              <w:rPr>
                <w:rFonts w:ascii="仿宋_GB2312" w:eastAsia="仿宋_GB2312" w:hAnsi="Calibri" w:cs="宋体"/>
                <w:color w:val="000000"/>
                <w:sz w:val="24"/>
                <w:szCs w:val="24"/>
              </w:rPr>
              <w:t>%</w:t>
            </w:r>
            <w:r>
              <w:rPr>
                <w:rFonts w:ascii="仿宋_GB2312" w:eastAsia="仿宋_GB2312" w:hAnsi="Calibri" w:cs="宋体"/>
                <w:color w:val="000000"/>
                <w:sz w:val="24"/>
                <w:szCs w:val="24"/>
              </w:rPr>
              <w:br/>
              <w:t>2301202822 : 3.</w:t>
            </w:r>
            <w:r>
              <w:rPr>
                <w:rFonts w:ascii="仿宋_GB2312" w:eastAsia="仿宋_GB2312" w:hAnsi="Calibri" w:cs="宋体" w:hint="eastAsia"/>
                <w:color w:val="000000"/>
                <w:sz w:val="24"/>
                <w:szCs w:val="24"/>
              </w:rPr>
              <w:t>65</w:t>
            </w:r>
            <w:r>
              <w:rPr>
                <w:rFonts w:ascii="仿宋_GB2312" w:eastAsia="仿宋_GB2312" w:hAnsi="Calibri" w:cs="宋体"/>
                <w:color w:val="000000"/>
                <w:sz w:val="24"/>
                <w:szCs w:val="24"/>
              </w:rPr>
              <w:t>%-4.</w:t>
            </w:r>
            <w:r>
              <w:rPr>
                <w:rFonts w:ascii="仿宋_GB2312" w:eastAsia="仿宋_GB2312" w:hAnsi="Calibri" w:cs="宋体" w:hint="eastAsia"/>
                <w:color w:val="000000"/>
                <w:sz w:val="24"/>
                <w:szCs w:val="24"/>
              </w:rPr>
              <w:t>15</w:t>
            </w:r>
            <w:r>
              <w:rPr>
                <w:rFonts w:ascii="仿宋_GB2312" w:eastAsia="仿宋_GB2312" w:hAnsi="Calibri" w:cs="宋体"/>
                <w:color w:val="000000"/>
                <w:sz w:val="24"/>
                <w:szCs w:val="24"/>
              </w:rPr>
              <w:t>%</w:t>
            </w:r>
            <w:r>
              <w:rPr>
                <w:rFonts w:ascii="仿宋_GB2312" w:eastAsia="仿宋_GB2312" w:hAnsi="Calibri" w:cs="宋体"/>
                <w:color w:val="000000"/>
                <w:sz w:val="24"/>
                <w:szCs w:val="24"/>
              </w:rPr>
              <w:br/>
              <w:t>2301212313 : 3.65%-4.15%</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9B41AF">
        <w:tblPrEx>
          <w:tblBorders>
            <w:bottom w:val="single" w:sz="4" w:space="0" w:color="auto"/>
          </w:tblBorders>
        </w:tblPrEx>
        <w:tc>
          <w:tcPr>
            <w:tcW w:w="4219" w:type="dxa"/>
            <w:tcMar>
              <w:top w:w="0" w:type="dxa"/>
              <w:left w:w="108" w:type="dxa"/>
              <w:bottom w:w="0" w:type="dxa"/>
              <w:right w:w="108" w:type="dxa"/>
            </w:tcMar>
            <w:vAlign w:val="center"/>
          </w:tcPr>
          <w:p w:rsidR="009B41AF" w:rsidRDefault="00764CDF">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9B41AF" w:rsidRDefault="00764CDF">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9B41AF" w:rsidRDefault="009B41AF">
      <w:pPr>
        <w:rPr>
          <w:rFonts w:ascii="仿宋_GB2312" w:eastAsia="仿宋_GB2312" w:hAnsi="Calibri"/>
          <w:sz w:val="24"/>
          <w:szCs w:val="24"/>
        </w:rPr>
      </w:pPr>
    </w:p>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9B41AF" w:rsidRDefault="00764CD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9B41AF" w:rsidRDefault="00764CD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c"/>
        <w:tblW w:w="9072" w:type="dxa"/>
        <w:tblLayout w:type="fixed"/>
        <w:tblLook w:val="04A0" w:firstRow="1" w:lastRow="0" w:firstColumn="1" w:lastColumn="0" w:noHBand="0" w:noVBand="1"/>
      </w:tblPr>
      <w:tblGrid>
        <w:gridCol w:w="4361"/>
        <w:gridCol w:w="4711"/>
      </w:tblGrid>
      <w:tr w:rsidR="009B41AF">
        <w:tc>
          <w:tcPr>
            <w:tcW w:w="4361" w:type="dxa"/>
          </w:tcPr>
          <w:p w:rsidR="009B41AF" w:rsidRDefault="00764CDF">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9B41AF" w:rsidRDefault="00764CDF">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报告期（2021-01-01至2021-06-30）</w:t>
            </w:r>
          </w:p>
        </w:tc>
      </w:tr>
      <w:tr w:rsidR="009B41AF">
        <w:tc>
          <w:tcPr>
            <w:tcW w:w="4361" w:type="dxa"/>
          </w:tcPr>
          <w:p w:rsidR="009B41AF" w:rsidRDefault="00764CDF">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9B41AF" w:rsidRDefault="00764CDF">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2301202820 : 42,605,686.94</w:t>
            </w:r>
            <w:r>
              <w:rPr>
                <w:rFonts w:ascii="仿宋_GB2312" w:eastAsia="仿宋_GB2312" w:hAnsi="Calibri" w:cs="宋体"/>
                <w:color w:val="000000"/>
                <w:kern w:val="0"/>
                <w:sz w:val="24"/>
                <w:szCs w:val="24"/>
              </w:rPr>
              <w:br/>
              <w:t>2301202821 : 32,178,348.66</w:t>
            </w:r>
            <w:r>
              <w:rPr>
                <w:rFonts w:ascii="仿宋_GB2312" w:eastAsia="仿宋_GB2312" w:hAnsi="Calibri" w:cs="宋体"/>
                <w:color w:val="000000"/>
                <w:kern w:val="0"/>
                <w:sz w:val="24"/>
                <w:szCs w:val="24"/>
              </w:rPr>
              <w:br/>
              <w:t>2301202822 : 201,526,632.80</w:t>
            </w:r>
            <w:r>
              <w:rPr>
                <w:rFonts w:ascii="仿宋_GB2312" w:eastAsia="仿宋_GB2312" w:hAnsi="Calibri" w:cs="宋体"/>
                <w:color w:val="000000"/>
                <w:kern w:val="0"/>
                <w:sz w:val="24"/>
                <w:szCs w:val="24"/>
              </w:rPr>
              <w:br/>
              <w:t>2301212313 : 80,182,746.44</w:t>
            </w:r>
          </w:p>
        </w:tc>
      </w:tr>
      <w:tr w:rsidR="009B41AF">
        <w:trPr>
          <w:trHeight w:val="158"/>
        </w:trPr>
        <w:tc>
          <w:tcPr>
            <w:tcW w:w="4361" w:type="dxa"/>
          </w:tcPr>
          <w:p w:rsidR="009B41AF" w:rsidRDefault="00764CDF">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9B41AF" w:rsidRDefault="00764CDF">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2301202820 : 1.0361</w:t>
            </w:r>
            <w:r>
              <w:rPr>
                <w:rFonts w:ascii="仿宋_GB2312" w:eastAsia="仿宋_GB2312" w:hAnsi="Calibri" w:cs="宋体"/>
                <w:color w:val="000000"/>
                <w:kern w:val="0"/>
                <w:sz w:val="24"/>
                <w:szCs w:val="24"/>
              </w:rPr>
              <w:br/>
              <w:t>2301202821 : 1.0365</w:t>
            </w:r>
            <w:r>
              <w:rPr>
                <w:rFonts w:ascii="仿宋_GB2312" w:eastAsia="仿宋_GB2312" w:hAnsi="Calibri" w:cs="宋体"/>
                <w:color w:val="000000"/>
                <w:kern w:val="0"/>
                <w:sz w:val="24"/>
                <w:szCs w:val="24"/>
              </w:rPr>
              <w:br/>
              <w:t>2301202822 : 1.0367</w:t>
            </w:r>
            <w:r>
              <w:rPr>
                <w:rFonts w:ascii="仿宋_GB2312" w:eastAsia="仿宋_GB2312" w:hAnsi="Calibri" w:cs="宋体"/>
                <w:color w:val="000000"/>
                <w:kern w:val="0"/>
                <w:sz w:val="24"/>
                <w:szCs w:val="24"/>
              </w:rPr>
              <w:br/>
              <w:t>2301212313 : 1.0023</w:t>
            </w:r>
          </w:p>
        </w:tc>
      </w:tr>
      <w:tr w:rsidR="009B41AF">
        <w:trPr>
          <w:trHeight w:val="158"/>
        </w:trPr>
        <w:tc>
          <w:tcPr>
            <w:tcW w:w="4361" w:type="dxa"/>
          </w:tcPr>
          <w:p w:rsidR="009B41AF" w:rsidRDefault="00764CDF">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9B41AF" w:rsidRDefault="00764CDF">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2301202820 : 1.0361</w:t>
            </w:r>
            <w:r>
              <w:rPr>
                <w:rFonts w:ascii="仿宋_GB2312" w:eastAsia="仿宋_GB2312" w:hAnsi="Calibri" w:cs="宋体"/>
                <w:color w:val="000000"/>
                <w:kern w:val="0"/>
                <w:sz w:val="24"/>
                <w:szCs w:val="24"/>
              </w:rPr>
              <w:br/>
              <w:t>2301202821 : 1.0365</w:t>
            </w:r>
            <w:r>
              <w:rPr>
                <w:rFonts w:ascii="仿宋_GB2312" w:eastAsia="仿宋_GB2312" w:hAnsi="Calibri" w:cs="宋体"/>
                <w:color w:val="000000"/>
                <w:kern w:val="0"/>
                <w:sz w:val="24"/>
                <w:szCs w:val="24"/>
              </w:rPr>
              <w:br/>
              <w:t>2301202822 : 1.0367</w:t>
            </w:r>
            <w:r>
              <w:rPr>
                <w:rFonts w:ascii="仿宋_GB2312" w:eastAsia="仿宋_GB2312" w:hAnsi="Calibri" w:cs="宋体"/>
                <w:color w:val="000000"/>
                <w:kern w:val="0"/>
                <w:sz w:val="24"/>
                <w:szCs w:val="24"/>
              </w:rPr>
              <w:br/>
              <w:t>2301212313 : 1.0023</w:t>
            </w:r>
          </w:p>
        </w:tc>
      </w:tr>
      <w:tr w:rsidR="009B41AF">
        <w:trPr>
          <w:trHeight w:val="158"/>
        </w:trPr>
        <w:tc>
          <w:tcPr>
            <w:tcW w:w="4361" w:type="dxa"/>
          </w:tcPr>
          <w:p w:rsidR="009B41AF" w:rsidRDefault="00764CDF">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9B41AF" w:rsidRDefault="00764CDF">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9B41AF">
        <w:trPr>
          <w:trHeight w:val="158"/>
        </w:trPr>
        <w:tc>
          <w:tcPr>
            <w:tcW w:w="4361" w:type="dxa"/>
            <w:tcMar>
              <w:top w:w="0" w:type="dxa"/>
              <w:left w:w="108" w:type="dxa"/>
              <w:bottom w:w="0" w:type="dxa"/>
              <w:right w:w="108" w:type="dxa"/>
            </w:tcMar>
          </w:tcPr>
          <w:p w:rsidR="009B41AF" w:rsidRDefault="00764CDF">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9B41AF" w:rsidRDefault="00764CDF">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9B41AF" w:rsidRDefault="00764CDF">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9B41AF" w:rsidRDefault="009B41AF">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9B41AF">
        <w:trPr>
          <w:trHeight w:val="415"/>
        </w:trPr>
        <w:tc>
          <w:tcPr>
            <w:tcW w:w="1281" w:type="dxa"/>
            <w:vAlign w:val="center"/>
          </w:tcPr>
          <w:p w:rsidR="009B41AF" w:rsidRDefault="00764CDF">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9B41AF" w:rsidRDefault="00764CDF">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9B41AF" w:rsidRDefault="00764CDF">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9B41AF" w:rsidRDefault="00764CDF">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9B41AF" w:rsidRPr="00AF6CE8">
        <w:trPr>
          <w:trHeight w:val="20"/>
        </w:trPr>
        <w:tc>
          <w:tcPr>
            <w:tcW w:w="1281" w:type="dxa"/>
            <w:vAlign w:val="center"/>
          </w:tcPr>
          <w:p w:rsidR="009B41AF" w:rsidRPr="00AF6CE8" w:rsidRDefault="00764CDF">
            <w:pPr>
              <w:adjustRightInd w:val="0"/>
              <w:snapToGrid w:val="0"/>
              <w:spacing w:line="360" w:lineRule="auto"/>
              <w:jc w:val="center"/>
              <w:rPr>
                <w:rFonts w:ascii="仿宋_GB2312" w:eastAsia="仿宋_GB2312" w:hAnsiTheme="minorEastAsia" w:hint="eastAsia"/>
                <w:sz w:val="24"/>
                <w:szCs w:val="24"/>
              </w:rPr>
            </w:pPr>
            <w:r w:rsidRPr="00AF6CE8">
              <w:rPr>
                <w:rFonts w:ascii="仿宋_GB2312" w:eastAsia="仿宋_GB2312" w:hAnsi="Calibri" w:cs="宋体" w:hint="eastAsia"/>
                <w:color w:val="000000"/>
                <w:sz w:val="24"/>
                <w:szCs w:val="24"/>
              </w:rPr>
              <w:t>1</w:t>
            </w:r>
          </w:p>
        </w:tc>
        <w:tc>
          <w:tcPr>
            <w:tcW w:w="2620" w:type="dxa"/>
            <w:vAlign w:val="center"/>
          </w:tcPr>
          <w:p w:rsidR="009B41AF" w:rsidRPr="00AF6CE8" w:rsidRDefault="00764CDF">
            <w:pPr>
              <w:adjustRightInd w:val="0"/>
              <w:snapToGrid w:val="0"/>
              <w:spacing w:line="360" w:lineRule="auto"/>
              <w:jc w:val="center"/>
              <w:rPr>
                <w:rFonts w:ascii="仿宋_GB2312" w:eastAsia="仿宋_GB2312" w:hAnsiTheme="minorEastAsia" w:hint="eastAsia"/>
                <w:sz w:val="24"/>
                <w:szCs w:val="24"/>
              </w:rPr>
            </w:pPr>
            <w:r w:rsidRPr="00AF6CE8">
              <w:rPr>
                <w:rFonts w:ascii="仿宋_GB2312" w:eastAsia="仿宋_GB2312" w:hAnsi="Calibri" w:cs="宋体" w:hint="eastAsia"/>
                <w:color w:val="000000"/>
                <w:sz w:val="24"/>
                <w:szCs w:val="24"/>
              </w:rPr>
              <w:t>银行存款</w:t>
            </w:r>
          </w:p>
        </w:tc>
        <w:tc>
          <w:tcPr>
            <w:tcW w:w="2694" w:type="dxa"/>
            <w:vAlign w:val="center"/>
          </w:tcPr>
          <w:p w:rsidR="009B41AF" w:rsidRPr="00AF6CE8" w:rsidRDefault="00764CDF">
            <w:pPr>
              <w:adjustRightInd w:val="0"/>
              <w:snapToGrid w:val="0"/>
              <w:spacing w:line="360" w:lineRule="auto"/>
              <w:jc w:val="center"/>
              <w:rPr>
                <w:rFonts w:ascii="仿宋_GB2312" w:eastAsia="仿宋_GB2312" w:hAnsiTheme="minorEastAsia" w:hint="eastAsia"/>
                <w:sz w:val="24"/>
                <w:szCs w:val="24"/>
              </w:rPr>
            </w:pPr>
            <w:r w:rsidRPr="00AF6CE8">
              <w:rPr>
                <w:rFonts w:ascii="仿宋_GB2312" w:eastAsia="仿宋_GB2312" w:hAnsi="Calibri" w:cs="宋体" w:hint="eastAsia"/>
                <w:color w:val="000000"/>
                <w:sz w:val="24"/>
                <w:szCs w:val="24"/>
              </w:rPr>
              <w:t>9,444,720.92</w:t>
            </w:r>
          </w:p>
        </w:tc>
        <w:tc>
          <w:tcPr>
            <w:tcW w:w="2477" w:type="dxa"/>
            <w:vAlign w:val="center"/>
          </w:tcPr>
          <w:p w:rsidR="009B41AF" w:rsidRPr="00AF6CE8" w:rsidRDefault="00764CDF">
            <w:pPr>
              <w:adjustRightInd w:val="0"/>
              <w:snapToGrid w:val="0"/>
              <w:spacing w:line="360" w:lineRule="auto"/>
              <w:jc w:val="center"/>
              <w:rPr>
                <w:rFonts w:ascii="仿宋_GB2312" w:eastAsia="仿宋_GB2312" w:hAnsiTheme="minorEastAsia" w:hint="eastAsia"/>
                <w:sz w:val="24"/>
                <w:szCs w:val="24"/>
              </w:rPr>
            </w:pPr>
            <w:r w:rsidRPr="00AF6CE8">
              <w:rPr>
                <w:rFonts w:ascii="仿宋_GB2312" w:eastAsia="仿宋_GB2312" w:hAnsi="Calibri" w:cs="宋体" w:hint="eastAsia"/>
                <w:color w:val="000000"/>
                <w:sz w:val="24"/>
                <w:szCs w:val="24"/>
              </w:rPr>
              <w:t>2.65%</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债券投资</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342,609,000.00</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96.11%</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3</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资产支持证券投资</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4</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信托计划</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5</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资产管理计划</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6</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净值类资产管理计划</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7</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资金拆出</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8</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结算备付金</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lastRenderedPageBreak/>
              <w:t>9</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买入返售金融资产</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10</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其他资产</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0.00</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0.00%</w:t>
            </w:r>
          </w:p>
        </w:tc>
      </w:tr>
      <w:tr w:rsidR="009B41AF" w:rsidRPr="00AF6CE8">
        <w:tc>
          <w:tcPr>
            <w:tcW w:w="1281"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11</w:t>
            </w: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应收利息</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4,787,516.60</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1.34%</w:t>
            </w:r>
          </w:p>
        </w:tc>
      </w:tr>
      <w:tr w:rsidR="009B41AF" w:rsidRPr="00AF6CE8">
        <w:tc>
          <w:tcPr>
            <w:tcW w:w="1281" w:type="dxa"/>
            <w:vAlign w:val="center"/>
          </w:tcPr>
          <w:p w:rsidR="009B41AF" w:rsidRPr="00AF6CE8" w:rsidRDefault="009B41AF">
            <w:pPr>
              <w:jc w:val="center"/>
              <w:rPr>
                <w:rFonts w:ascii="仿宋_GB2312" w:eastAsia="仿宋_GB2312" w:hint="eastAsia"/>
              </w:rPr>
            </w:pPr>
          </w:p>
        </w:tc>
        <w:tc>
          <w:tcPr>
            <w:tcW w:w="2620" w:type="dxa"/>
            <w:vAlign w:val="cente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合计</w:t>
            </w:r>
            <w:proofErr w:type="spellEnd"/>
          </w:p>
        </w:tc>
        <w:tc>
          <w:tcPr>
            <w:tcW w:w="2694"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356,841,237.52</w:t>
            </w:r>
          </w:p>
        </w:tc>
        <w:tc>
          <w:tcPr>
            <w:tcW w:w="2477" w:type="dxa"/>
            <w:vAlign w:val="cente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100.10%</w:t>
            </w:r>
          </w:p>
        </w:tc>
      </w:tr>
    </w:tbl>
    <w:p w:rsidR="009B41AF" w:rsidRPr="00AF6CE8" w:rsidRDefault="00764CDF">
      <w:pPr>
        <w:spacing w:line="360" w:lineRule="auto"/>
        <w:ind w:firstLine="482"/>
        <w:rPr>
          <w:rFonts w:ascii="仿宋_GB2312" w:eastAsia="仿宋_GB2312" w:hAnsi="Calibri" w:hint="eastAsia"/>
          <w:sz w:val="24"/>
          <w:szCs w:val="24"/>
        </w:rPr>
      </w:pPr>
      <w:r w:rsidRPr="00AF6CE8">
        <w:rPr>
          <w:rFonts w:ascii="仿宋_GB2312" w:eastAsia="仿宋_GB2312" w:hint="eastAsia"/>
          <w:b/>
          <w:bCs/>
          <w:sz w:val="24"/>
          <w:szCs w:val="24"/>
        </w:rPr>
        <w:t>4.2 报告期内产品投资策略和组合流动性风险分析</w:t>
      </w:r>
    </w:p>
    <w:p w:rsidR="00E13AC3" w:rsidRPr="00AF6CE8" w:rsidRDefault="00E13AC3" w:rsidP="00E13AC3">
      <w:pPr>
        <w:snapToGrid w:val="0"/>
        <w:spacing w:line="360" w:lineRule="auto"/>
        <w:ind w:firstLine="360"/>
        <w:jc w:val="left"/>
        <w:rPr>
          <w:rFonts w:ascii="仿宋_GB2312" w:eastAsia="仿宋_GB2312" w:hint="eastAsia"/>
          <w:color w:val="404040"/>
          <w:sz w:val="24"/>
          <w:szCs w:val="24"/>
        </w:rPr>
      </w:pPr>
      <w:r w:rsidRPr="00AF6CE8">
        <w:rPr>
          <w:rFonts w:ascii="仿宋_GB2312" w:eastAsia="仿宋_GB2312" w:hint="eastAsia"/>
          <w:color w:val="404040"/>
          <w:sz w:val="24"/>
          <w:szCs w:val="24"/>
        </w:rPr>
        <w:t>本产品采用混合估值法，通过分散化投资以及行内评审会流程精选资产，构建具有较好流动性、久期适中、信用风险可控的优质资产组合。本产品杠杆率控制在合理水平，组合的流动性风险处于合理可控水平。</w:t>
      </w:r>
    </w:p>
    <w:p w:rsidR="009B41AF" w:rsidRPr="00AF6CE8" w:rsidRDefault="009B41AF">
      <w:pPr>
        <w:rPr>
          <w:rFonts w:ascii="仿宋_GB2312" w:eastAsia="仿宋_GB2312" w:hAnsi="Calibri" w:hint="eastAsia"/>
          <w:sz w:val="24"/>
          <w:szCs w:val="24"/>
        </w:rPr>
      </w:pPr>
    </w:p>
    <w:p w:rsidR="009B41AF" w:rsidRPr="00AF6CE8" w:rsidRDefault="00764CDF">
      <w:pPr>
        <w:spacing w:line="360" w:lineRule="auto"/>
        <w:ind w:firstLineChars="200" w:firstLine="482"/>
        <w:rPr>
          <w:rFonts w:ascii="仿宋_GB2312" w:eastAsia="仿宋_GB2312" w:hAnsiTheme="minorEastAsia" w:hint="eastAsia"/>
          <w:b/>
          <w:bCs/>
          <w:sz w:val="24"/>
          <w:szCs w:val="24"/>
        </w:rPr>
      </w:pPr>
      <w:r w:rsidRPr="00AF6CE8">
        <w:rPr>
          <w:rFonts w:ascii="仿宋_GB2312" w:eastAsia="仿宋_GB2312" w:hAnsiTheme="minorEastAsia" w:hint="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9B41AF" w:rsidRPr="00AF6CE8">
        <w:trPr>
          <w:trHeight w:val="296"/>
        </w:trPr>
        <w:tc>
          <w:tcPr>
            <w:tcW w:w="1139" w:type="dxa"/>
            <w:vAlign w:val="center"/>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9B41AF" w:rsidRPr="00AF6CE8" w:rsidRDefault="00764CDF">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hint="eastAsia"/>
                <w:color w:val="000000"/>
                <w:kern w:val="2"/>
              </w:rPr>
            </w:pPr>
            <w:r w:rsidRPr="00AF6CE8">
              <w:rPr>
                <w:rFonts w:ascii="仿宋_GB2312" w:eastAsia="仿宋_GB2312" w:hAnsiTheme="minorEastAsia" w:cs="Times New Roman" w:hint="eastAsia"/>
                <w:color w:val="000000"/>
                <w:kern w:val="2"/>
              </w:rPr>
              <w:t>资产名称</w:t>
            </w:r>
          </w:p>
        </w:tc>
        <w:tc>
          <w:tcPr>
            <w:tcW w:w="2835" w:type="dxa"/>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Theme="minorEastAsia" w:hint="eastAsia"/>
                <w:color w:val="000000"/>
                <w:sz w:val="24"/>
                <w:szCs w:val="24"/>
              </w:rPr>
              <w:t>占产品资产净值比例</w:t>
            </w:r>
          </w:p>
        </w:tc>
      </w:tr>
      <w:tr w:rsidR="009B41AF" w:rsidRPr="00AF6CE8">
        <w:trPr>
          <w:trHeight w:val="296"/>
        </w:trPr>
        <w:tc>
          <w:tcPr>
            <w:tcW w:w="1139" w:type="dxa"/>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Calibri" w:cs="宋体" w:hint="eastAsia"/>
                <w:color w:val="000000"/>
                <w:sz w:val="24"/>
                <w:szCs w:val="24"/>
              </w:rPr>
              <w:t>1</w:t>
            </w:r>
          </w:p>
        </w:tc>
        <w:tc>
          <w:tcPr>
            <w:tcW w:w="2268" w:type="dxa"/>
            <w:tcMar>
              <w:top w:w="15" w:type="dxa"/>
              <w:left w:w="15" w:type="dxa"/>
              <w:bottom w:w="0" w:type="dxa"/>
              <w:right w:w="15" w:type="dxa"/>
            </w:tcMar>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Calibri" w:cs="宋体" w:hint="eastAsia"/>
                <w:color w:val="000000"/>
                <w:sz w:val="24"/>
                <w:szCs w:val="24"/>
              </w:rPr>
              <w:t>21国开05(预)</w:t>
            </w:r>
          </w:p>
        </w:tc>
        <w:tc>
          <w:tcPr>
            <w:tcW w:w="2835" w:type="dxa"/>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Calibri" w:cs="宋体" w:hint="eastAsia"/>
                <w:color w:val="000000"/>
                <w:sz w:val="24"/>
                <w:szCs w:val="24"/>
              </w:rPr>
              <w:t>202,500,000.00</w:t>
            </w:r>
          </w:p>
        </w:tc>
        <w:tc>
          <w:tcPr>
            <w:tcW w:w="2835" w:type="dxa"/>
            <w:tcMar>
              <w:top w:w="15" w:type="dxa"/>
              <w:left w:w="15" w:type="dxa"/>
              <w:bottom w:w="0" w:type="dxa"/>
              <w:right w:w="15" w:type="dxa"/>
            </w:tcMar>
          </w:tcPr>
          <w:p w:rsidR="009B41AF" w:rsidRPr="00AF6CE8" w:rsidRDefault="00764CDF">
            <w:pPr>
              <w:adjustRightInd w:val="0"/>
              <w:snapToGrid w:val="0"/>
              <w:spacing w:line="360" w:lineRule="auto"/>
              <w:jc w:val="center"/>
              <w:rPr>
                <w:rFonts w:ascii="仿宋_GB2312" w:eastAsia="仿宋_GB2312" w:hAnsiTheme="minorEastAsia" w:hint="eastAsia"/>
                <w:color w:val="000000"/>
                <w:sz w:val="24"/>
                <w:szCs w:val="24"/>
              </w:rPr>
            </w:pPr>
            <w:r w:rsidRPr="00AF6CE8">
              <w:rPr>
                <w:rFonts w:ascii="仿宋_GB2312" w:eastAsia="仿宋_GB2312" w:hAnsi="Calibri" w:cs="宋体" w:hint="eastAsia"/>
                <w:color w:val="000000"/>
                <w:sz w:val="24"/>
                <w:szCs w:val="24"/>
              </w:rPr>
              <w:t>56.80%</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19农发03</w:t>
            </w:r>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30,135,000.00</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8.45%</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3</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20国开16</w:t>
            </w:r>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30,051,000.00</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8.43%</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4</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20晋能CP010</w:t>
            </w:r>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29,856,000.00</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8.37%</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5</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21新疆交投SCP002</w:t>
            </w:r>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19,992,000.00</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5.61%</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6</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20晋煤CP007</w:t>
            </w:r>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19,930,000.00</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5.59%</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7</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19宁海交通MTN002</w:t>
            </w:r>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10,145,000.00</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2.85%</w:t>
            </w:r>
          </w:p>
        </w:tc>
      </w:tr>
      <w:tr w:rsidR="009B41AF" w:rsidRPr="00AF6CE8">
        <w:tc>
          <w:tcPr>
            <w:tcW w:w="1139"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8</w:t>
            </w:r>
          </w:p>
        </w:tc>
        <w:tc>
          <w:tcPr>
            <w:tcW w:w="2268" w:type="dxa"/>
            <w:tcMar>
              <w:top w:w="15" w:type="dxa"/>
              <w:left w:w="15" w:type="dxa"/>
              <w:bottom w:w="0" w:type="dxa"/>
              <w:right w:w="15" w:type="dxa"/>
            </w:tcMar>
          </w:tcPr>
          <w:p w:rsidR="009B41AF" w:rsidRPr="00AF6CE8" w:rsidRDefault="00764CDF">
            <w:pPr>
              <w:jc w:val="center"/>
              <w:rPr>
                <w:rFonts w:ascii="仿宋_GB2312" w:eastAsia="仿宋_GB2312" w:hint="eastAsia"/>
              </w:rPr>
            </w:pPr>
            <w:proofErr w:type="spellStart"/>
            <w:r w:rsidRPr="00AF6CE8">
              <w:rPr>
                <w:rFonts w:ascii="仿宋_GB2312" w:eastAsia="仿宋_GB2312" w:hint="eastAsia"/>
                <w:color w:val="000000"/>
                <w:sz w:val="24"/>
              </w:rPr>
              <w:t>银行存款</w:t>
            </w:r>
            <w:proofErr w:type="spellEnd"/>
          </w:p>
        </w:tc>
        <w:tc>
          <w:tcPr>
            <w:tcW w:w="2835" w:type="dxa"/>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9,444,720.92</w:t>
            </w:r>
          </w:p>
        </w:tc>
        <w:tc>
          <w:tcPr>
            <w:tcW w:w="2835" w:type="dxa"/>
            <w:tcMar>
              <w:top w:w="15" w:type="dxa"/>
              <w:left w:w="15" w:type="dxa"/>
              <w:bottom w:w="0" w:type="dxa"/>
              <w:right w:w="15" w:type="dxa"/>
            </w:tcMar>
          </w:tcPr>
          <w:p w:rsidR="009B41AF" w:rsidRPr="00AF6CE8" w:rsidRDefault="00764CDF">
            <w:pPr>
              <w:jc w:val="center"/>
              <w:rPr>
                <w:rFonts w:ascii="仿宋_GB2312" w:eastAsia="仿宋_GB2312" w:hint="eastAsia"/>
              </w:rPr>
            </w:pPr>
            <w:r w:rsidRPr="00AF6CE8">
              <w:rPr>
                <w:rFonts w:ascii="仿宋_GB2312" w:eastAsia="仿宋_GB2312" w:hint="eastAsia"/>
                <w:color w:val="000000"/>
                <w:sz w:val="24"/>
              </w:rPr>
              <w:t>2.65%</w:t>
            </w:r>
          </w:p>
        </w:tc>
      </w:tr>
    </w:tbl>
    <w:p w:rsidR="009B41AF" w:rsidRPr="00AF6CE8" w:rsidRDefault="009B41AF">
      <w:pPr>
        <w:rPr>
          <w:rFonts w:ascii="仿宋_GB2312" w:eastAsia="仿宋_GB2312" w:hAnsi="Calibri" w:hint="eastAsia"/>
          <w:sz w:val="24"/>
          <w:szCs w:val="24"/>
        </w:rPr>
      </w:pPr>
    </w:p>
    <w:p w:rsidR="009B41AF" w:rsidRDefault="00764CDF">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b"/>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9B41AF">
        <w:tc>
          <w:tcPr>
            <w:tcW w:w="85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9B41AF">
        <w:tc>
          <w:tcPr>
            <w:tcW w:w="85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bookmarkStart w:id="0" w:name="_GoBack"/>
            <w:bookmarkEnd w:id="0"/>
            <w:r>
              <w:rPr>
                <w:rFonts w:ascii="仿宋_GB2312" w:eastAsia="仿宋_GB2312" w:hAnsi="Calibri" w:cs="宋体"/>
                <w:color w:val="000000"/>
                <w:sz w:val="24"/>
                <w:szCs w:val="24"/>
              </w:rPr>
              <w:t>-</w:t>
            </w:r>
          </w:p>
        </w:tc>
        <w:tc>
          <w:tcPr>
            <w:tcW w:w="138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9B41AF" w:rsidRDefault="00764CDF">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9B41AF" w:rsidRDefault="00764CDF">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9B41AF" w:rsidRDefault="00764CD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.关联交易（如有）</w:t>
      </w:r>
    </w:p>
    <w:tbl>
      <w:tblPr>
        <w:tblStyle w:val="ac"/>
        <w:tblW w:w="9180" w:type="dxa"/>
        <w:tblLayout w:type="fixed"/>
        <w:tblLook w:val="04A0" w:firstRow="1" w:lastRow="0" w:firstColumn="1" w:lastColumn="0" w:noHBand="0" w:noVBand="1"/>
      </w:tblPr>
      <w:tblGrid>
        <w:gridCol w:w="1101"/>
        <w:gridCol w:w="1694"/>
        <w:gridCol w:w="857"/>
        <w:gridCol w:w="1134"/>
        <w:gridCol w:w="1276"/>
        <w:gridCol w:w="3118"/>
      </w:tblGrid>
      <w:tr w:rsidR="009B41AF">
        <w:tc>
          <w:tcPr>
            <w:tcW w:w="1101"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9B41AF">
        <w:tc>
          <w:tcPr>
            <w:tcW w:w="1101"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r>
      <w:tr w:rsidR="009B41AF">
        <w:tc>
          <w:tcPr>
            <w:tcW w:w="1101"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r>
      <w:tr w:rsidR="009B41AF">
        <w:tc>
          <w:tcPr>
            <w:tcW w:w="1101" w:type="dxa"/>
            <w:tcBorders>
              <w:top w:val="single" w:sz="4" w:space="0" w:color="auto"/>
              <w:left w:val="single" w:sz="4" w:space="0" w:color="auto"/>
              <w:bottom w:val="single" w:sz="4" w:space="0" w:color="auto"/>
              <w:right w:val="single" w:sz="4" w:space="0" w:color="auto"/>
            </w:tcBorders>
          </w:tcPr>
          <w:p w:rsidR="009B41AF" w:rsidRDefault="00764CDF">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lastRenderedPageBreak/>
              <w:t>……</w:t>
            </w:r>
          </w:p>
        </w:tc>
        <w:tc>
          <w:tcPr>
            <w:tcW w:w="1694"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9B41AF" w:rsidRDefault="00764CDF">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9B41AF" w:rsidRDefault="009B41AF">
      <w:pPr>
        <w:snapToGrid w:val="0"/>
        <w:spacing w:line="360" w:lineRule="auto"/>
        <w:rPr>
          <w:rFonts w:ascii="仿宋_GB2312" w:eastAsia="仿宋_GB2312"/>
          <w:b/>
          <w:sz w:val="24"/>
          <w:szCs w:val="24"/>
          <w:highlight w:val="yellow"/>
        </w:rPr>
      </w:pPr>
    </w:p>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.影响投资者决策的其他重要信息</w:t>
      </w:r>
    </w:p>
    <w:p w:rsidR="009B41AF" w:rsidRDefault="00764CDF">
      <w:pPr>
        <w:rPr>
          <w:rFonts w:ascii="仿宋_GB2312" w:eastAsia="仿宋_GB2312"/>
          <w:sz w:val="24"/>
          <w:szCs w:val="24"/>
        </w:rPr>
      </w:pPr>
      <w:r>
        <w:rPr>
          <w:rFonts w:ascii="仿宋_GB2312" w:eastAsia="仿宋_GB2312" w:hint="eastAsia"/>
          <w:sz w:val="24"/>
          <w:szCs w:val="24"/>
        </w:rPr>
        <w:t>无。</w:t>
      </w:r>
    </w:p>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B41AF" w:rsidRDefault="00764CDF">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B41AF" w:rsidRDefault="00764CDF">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B41AF" w:rsidRDefault="00764CDF">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B41AF" w:rsidRDefault="009B41AF">
      <w:pPr>
        <w:rPr>
          <w:rFonts w:ascii="仿宋_GB2312" w:eastAsia="仿宋_GB2312"/>
          <w:sz w:val="24"/>
          <w:szCs w:val="24"/>
        </w:rPr>
      </w:pPr>
    </w:p>
    <w:p w:rsidR="009B41AF" w:rsidRDefault="00764CDF">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B41AF" w:rsidRDefault="00764CDF">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B41AF" w:rsidRDefault="00764CDF">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B41AF" w:rsidRDefault="00764CDF">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B41AF" w:rsidRDefault="00764CDF">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B41AF" w:rsidRDefault="00764CDF">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B41AF" w:rsidRDefault="00764CDF">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B41AF" w:rsidRDefault="00764CDF">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B41AF" w:rsidRDefault="00764CDF">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9B41AF" w:rsidRDefault="00764CDF">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a"/>
            <w:rFonts w:ascii="仿宋_GB2312" w:eastAsia="仿宋_GB2312" w:hint="eastAsia"/>
            <w:sz w:val="24"/>
            <w:szCs w:val="24"/>
          </w:rPr>
          <w:t>http://www.spdb.com.cn/</w:t>
        </w:r>
      </w:hyperlink>
    </w:p>
    <w:sectPr w:rsidR="009B4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39" w:rsidRDefault="00673139">
      <w:r>
        <w:separator/>
      </w:r>
    </w:p>
  </w:endnote>
  <w:endnote w:type="continuationSeparator" w:id="0">
    <w:p w:rsidR="00673139" w:rsidRDefault="0067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39" w:rsidRDefault="00673139">
      <w:r>
        <w:separator/>
      </w:r>
    </w:p>
  </w:footnote>
  <w:footnote w:type="continuationSeparator" w:id="0">
    <w:p w:rsidR="00673139" w:rsidRDefault="00673139">
      <w:r>
        <w:continuationSeparator/>
      </w:r>
    </w:p>
  </w:footnote>
  <w:footnote w:id="1">
    <w:p w:rsidR="009B41AF" w:rsidRDefault="00764CDF">
      <w:pPr>
        <w:pStyle w:val="a7"/>
      </w:pPr>
      <w:r>
        <w:rPr>
          <w:rStyle w:val="ab"/>
        </w:rPr>
        <w:footnoteRef/>
      </w:r>
      <w:r>
        <w:rPr>
          <w:rFonts w:hint="eastAsia"/>
          <w:sz w:val="15"/>
          <w:szCs w:val="15"/>
        </w:rPr>
        <w:t>产品登记编码指本产品在全国银行理财信息登记系统获取的登记编码。</w:t>
      </w:r>
    </w:p>
  </w:footnote>
  <w:footnote w:id="2">
    <w:p w:rsidR="009B41AF" w:rsidRDefault="00764CDF">
      <w:pPr>
        <w:pStyle w:val="a7"/>
        <w:rPr>
          <w:sz w:val="15"/>
          <w:szCs w:val="15"/>
        </w:rPr>
      </w:pPr>
      <w:r>
        <w:rPr>
          <w:rStyle w:val="ab"/>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73139"/>
    <w:rsid w:val="006C68EC"/>
    <w:rsid w:val="006E00B8"/>
    <w:rsid w:val="007167B6"/>
    <w:rsid w:val="00764CDF"/>
    <w:rsid w:val="00781652"/>
    <w:rsid w:val="007D042E"/>
    <w:rsid w:val="007E2254"/>
    <w:rsid w:val="008579C9"/>
    <w:rsid w:val="008D4921"/>
    <w:rsid w:val="009027FB"/>
    <w:rsid w:val="0093653B"/>
    <w:rsid w:val="00973891"/>
    <w:rsid w:val="009B41AF"/>
    <w:rsid w:val="009B6B6E"/>
    <w:rsid w:val="009F0B98"/>
    <w:rsid w:val="00A7331C"/>
    <w:rsid w:val="00A768E1"/>
    <w:rsid w:val="00AF6CE8"/>
    <w:rsid w:val="00B2798E"/>
    <w:rsid w:val="00B9403A"/>
    <w:rsid w:val="00BB17CD"/>
    <w:rsid w:val="00C2222B"/>
    <w:rsid w:val="00CA6A9F"/>
    <w:rsid w:val="00D170C5"/>
    <w:rsid w:val="00D37F3B"/>
    <w:rsid w:val="00D601E1"/>
    <w:rsid w:val="00DC25F6"/>
    <w:rsid w:val="00DD0D5E"/>
    <w:rsid w:val="00DE1F30"/>
    <w:rsid w:val="00DE496A"/>
    <w:rsid w:val="00E13AC3"/>
    <w:rsid w:val="00E61C1A"/>
    <w:rsid w:val="00E63347"/>
    <w:rsid w:val="00F864D2"/>
    <w:rsid w:val="00FB1262"/>
    <w:rsid w:val="00FB4D10"/>
    <w:rsid w:val="00FC64B6"/>
    <w:rsid w:val="11E63DD7"/>
    <w:rsid w:val="5EFA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7498F-CB3A-4E9C-8DDD-A5721B62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a">
    <w:name w:val="Hyperlink"/>
    <w:basedOn w:val="a0"/>
    <w:uiPriority w:val="99"/>
    <w:semiHidden/>
    <w:unhideWhenUsed/>
    <w:rPr>
      <w:color w:val="0000FF"/>
      <w:u w:val="single"/>
    </w:rPr>
  </w:style>
  <w:style w:type="character" w:styleId="ab">
    <w:name w:val="footnote reference"/>
    <w:uiPriority w:val="99"/>
    <w:semiHidden/>
    <w:qFormat/>
    <w:rPr>
      <w:vertAlign w:val="superscript"/>
    </w:rPr>
  </w:style>
  <w:style w:type="table" w:styleId="ac">
    <w:name w:val="Table Grid"/>
    <w:basedOn w:val="a1"/>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uiPriority w:val="99"/>
    <w:semiHidden/>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51</cp:revision>
  <dcterms:created xsi:type="dcterms:W3CDTF">2019-08-06T07:15:00Z</dcterms:created>
  <dcterms:modified xsi:type="dcterms:W3CDTF">2021-08-18T08:29:00Z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