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5C" w:rsidRDefault="00DB110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32175C" w:rsidRDefault="00DB110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32175C">
        <w:trPr>
          <w:trHeight w:val="2514"/>
        </w:trPr>
        <w:tc>
          <w:tcPr>
            <w:tcW w:w="9072" w:type="dxa"/>
            <w:tcMar>
              <w:top w:w="0" w:type="dxa"/>
              <w:left w:w="108" w:type="dxa"/>
              <w:bottom w:w="0" w:type="dxa"/>
              <w:right w:w="108" w:type="dxa"/>
            </w:tcMar>
          </w:tcPr>
          <w:p w:rsidR="0032175C" w:rsidRDefault="00DB110A">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32175C" w:rsidRDefault="00DB110A">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32175C" w:rsidRDefault="00DB110A">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32175C" w:rsidRDefault="00DB110A">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32175C" w:rsidRDefault="00DB110A">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32175C">
        <w:tc>
          <w:tcPr>
            <w:tcW w:w="4219" w:type="dxa"/>
            <w:tcMar>
              <w:top w:w="0" w:type="dxa"/>
              <w:left w:w="108" w:type="dxa"/>
              <w:bottom w:w="0" w:type="dxa"/>
              <w:right w:w="108" w:type="dxa"/>
            </w:tcMar>
            <w:vAlign w:val="center"/>
          </w:tcPr>
          <w:p w:rsidR="0032175C" w:rsidRDefault="00DB110A">
            <w:pPr>
              <w:snapToGrid w:val="0"/>
              <w:spacing w:line="360" w:lineRule="auto"/>
              <w:ind w:firstLine="480"/>
              <w:jc w:val="center"/>
              <w:rPr>
                <w:rFonts w:ascii="仿宋_GB2312" w:eastAsia="仿宋_GB2312" w:hAnsi="Calibri" w:cs="宋体"/>
                <w:color w:val="FF0000"/>
                <w:sz w:val="24"/>
                <w:szCs w:val="24"/>
              </w:rPr>
            </w:pPr>
            <w:r>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32175C" w:rsidRDefault="00DB110A">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w:t>
            </w:r>
            <w:proofErr w:type="gramStart"/>
            <w:r>
              <w:rPr>
                <w:rFonts w:ascii="仿宋_GB2312" w:eastAsia="仿宋_GB2312" w:hAnsi="Calibri" w:cs="宋体"/>
                <w:color w:val="000000"/>
                <w:sz w:val="24"/>
                <w:szCs w:val="24"/>
              </w:rPr>
              <w:t>鑫</w:t>
            </w:r>
            <w:proofErr w:type="gramEnd"/>
            <w:r>
              <w:rPr>
                <w:rFonts w:ascii="仿宋_GB2312" w:eastAsia="仿宋_GB2312" w:hAnsi="Calibri" w:cs="宋体"/>
                <w:color w:val="000000"/>
                <w:sz w:val="24"/>
                <w:szCs w:val="24"/>
              </w:rPr>
              <w:t>盈利系列</w:t>
            </w:r>
            <w:r>
              <w:rPr>
                <w:rFonts w:ascii="仿宋_GB2312" w:eastAsia="仿宋_GB2312" w:hAnsi="Calibri" w:cs="宋体"/>
                <w:color w:val="000000"/>
                <w:sz w:val="24"/>
                <w:szCs w:val="24"/>
              </w:rPr>
              <w:t>1</w:t>
            </w:r>
            <w:r>
              <w:rPr>
                <w:rFonts w:ascii="仿宋_GB2312" w:eastAsia="仿宋_GB2312" w:hAnsi="Calibri" w:cs="宋体"/>
                <w:color w:val="000000"/>
                <w:sz w:val="24"/>
                <w:szCs w:val="24"/>
              </w:rPr>
              <w:t>年定开</w:t>
            </w:r>
            <w:r>
              <w:rPr>
                <w:rFonts w:ascii="仿宋_GB2312" w:eastAsia="仿宋_GB2312" w:hAnsi="Calibri" w:cs="宋体"/>
                <w:color w:val="000000"/>
                <w:sz w:val="24"/>
                <w:szCs w:val="24"/>
              </w:rPr>
              <w:t>4</w:t>
            </w:r>
            <w:r>
              <w:rPr>
                <w:rFonts w:ascii="仿宋_GB2312" w:eastAsia="仿宋_GB2312" w:hAnsi="Calibri" w:cs="宋体"/>
                <w:color w:val="000000"/>
                <w:sz w:val="24"/>
                <w:szCs w:val="24"/>
              </w:rPr>
              <w:t>号理财产品</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2301202504(</w:t>
            </w:r>
            <w:r>
              <w:rPr>
                <w:rFonts w:ascii="仿宋_GB2312" w:eastAsia="仿宋_GB2312" w:hAnsi="Calibri" w:cs="宋体"/>
                <w:color w:val="000000"/>
                <w:sz w:val="24"/>
                <w:szCs w:val="24"/>
              </w:rPr>
              <w:t>销售代码</w:t>
            </w:r>
            <w:r>
              <w:rPr>
                <w:rFonts w:ascii="仿宋_GB2312" w:eastAsia="仿宋_GB2312" w:hAnsi="Calibri" w:cs="宋体"/>
                <w:color w:val="000000"/>
                <w:sz w:val="24"/>
                <w:szCs w:val="24"/>
              </w:rPr>
              <w:t>:2301202801/2301202802/2301202803/2301202804)</w:t>
            </w:r>
          </w:p>
        </w:tc>
      </w:tr>
      <w:tr w:rsidR="0032175C">
        <w:tblPrEx>
          <w:tblBorders>
            <w:top w:val="none" w:sz="0"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产品登记编码</w:t>
            </w:r>
            <w:r>
              <w:rPr>
                <w:rStyle w:val="ac"/>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C1031020000004</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2020-03-24</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96,363,428.46</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kern w:val="0"/>
                <w:sz w:val="24"/>
                <w:szCs w:val="24"/>
              </w:rPr>
            </w:pPr>
            <w:r>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101.50%</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2301202801 : 3.70%-4.20%</w:t>
            </w:r>
            <w:r>
              <w:rPr>
                <w:rFonts w:ascii="仿宋_GB2312" w:eastAsia="仿宋_GB2312" w:hAnsi="Calibri" w:cs="宋体"/>
                <w:color w:val="000000"/>
                <w:sz w:val="24"/>
                <w:szCs w:val="24"/>
              </w:rPr>
              <w:br/>
            </w:r>
            <w:r>
              <w:rPr>
                <w:rFonts w:ascii="仿宋_GB2312" w:eastAsia="仿宋_GB2312" w:hAnsi="Calibri" w:cs="宋体"/>
                <w:color w:val="000000"/>
                <w:sz w:val="24"/>
                <w:szCs w:val="24"/>
              </w:rPr>
              <w:t>2301202802 : 3.73%-4.23%</w:t>
            </w:r>
            <w:r>
              <w:rPr>
                <w:rFonts w:ascii="仿宋_GB2312" w:eastAsia="仿宋_GB2312" w:hAnsi="Calibri" w:cs="宋体"/>
                <w:color w:val="000000"/>
                <w:sz w:val="24"/>
                <w:szCs w:val="24"/>
              </w:rPr>
              <w:br/>
              <w:t>2301202803 : 3.75%-4.25%</w:t>
            </w:r>
            <w:r>
              <w:rPr>
                <w:rFonts w:ascii="仿宋_GB2312" w:eastAsia="仿宋_GB2312" w:hAnsi="Calibri" w:cs="宋体"/>
                <w:color w:val="000000"/>
                <w:sz w:val="24"/>
                <w:szCs w:val="24"/>
              </w:rPr>
              <w:br/>
              <w:t>2301202804 : 3.85%-4.35%</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sz w:val="24"/>
                <w:szCs w:val="24"/>
              </w:rPr>
            </w:pPr>
            <w:r>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32175C">
        <w:tblPrEx>
          <w:tblBorders>
            <w:bottom w:val="single" w:sz="4" w:space="0" w:color="auto"/>
          </w:tblBorders>
        </w:tblPrEx>
        <w:tc>
          <w:tcPr>
            <w:tcW w:w="4219" w:type="dxa"/>
            <w:tcMar>
              <w:top w:w="0" w:type="dxa"/>
              <w:left w:w="108" w:type="dxa"/>
              <w:bottom w:w="0" w:type="dxa"/>
              <w:right w:w="108" w:type="dxa"/>
            </w:tcMar>
            <w:vAlign w:val="center"/>
          </w:tcPr>
          <w:p w:rsidR="0032175C" w:rsidRDefault="00DB110A">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32175C" w:rsidRDefault="00DB110A">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w:t>
            </w:r>
            <w:r>
              <w:rPr>
                <w:rFonts w:ascii="仿宋_GB2312" w:eastAsia="仿宋_GB2312" w:hAnsiTheme="minorEastAsia" w:cs="宋体" w:hint="eastAsia"/>
                <w:color w:val="000000"/>
                <w:sz w:val="24"/>
                <w:szCs w:val="24"/>
              </w:rPr>
              <w:t>上海浦东发展银行</w:t>
            </w:r>
          </w:p>
        </w:tc>
      </w:tr>
    </w:tbl>
    <w:p w:rsidR="0032175C" w:rsidRDefault="0032175C">
      <w:pPr>
        <w:rPr>
          <w:rFonts w:ascii="仿宋_GB2312" w:eastAsia="仿宋_GB2312" w:hAnsi="Calibri"/>
          <w:sz w:val="24"/>
          <w:szCs w:val="24"/>
        </w:rPr>
      </w:pPr>
    </w:p>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3</w:t>
      </w:r>
      <w:r>
        <w:rPr>
          <w:rFonts w:ascii="仿宋_GB2312" w:eastAsia="仿宋_GB2312"/>
          <w:b/>
          <w:sz w:val="24"/>
          <w:szCs w:val="24"/>
        </w:rPr>
        <w:t>.</w:t>
      </w:r>
      <w:r>
        <w:rPr>
          <w:rFonts w:ascii="仿宋_GB2312" w:eastAsia="仿宋_GB2312" w:hint="eastAsia"/>
          <w:b/>
          <w:sz w:val="24"/>
          <w:szCs w:val="24"/>
        </w:rPr>
        <w:t>产品净值表现</w:t>
      </w:r>
    </w:p>
    <w:p w:rsidR="0032175C" w:rsidRDefault="00DB110A">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 xml:space="preserve">3.1 </w:t>
      </w:r>
      <w:r>
        <w:rPr>
          <w:rFonts w:ascii="仿宋_GB2312" w:eastAsia="仿宋_GB2312" w:hint="eastAsia"/>
          <w:b/>
          <w:bCs/>
          <w:sz w:val="24"/>
          <w:szCs w:val="24"/>
        </w:rPr>
        <w:t>净值表现</w:t>
      </w:r>
    </w:p>
    <w:p w:rsidR="0032175C" w:rsidRDefault="00DB110A">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a"/>
        <w:tblW w:w="9072" w:type="dxa"/>
        <w:tblLayout w:type="fixed"/>
        <w:tblLook w:val="04A0" w:firstRow="1" w:lastRow="0" w:firstColumn="1" w:lastColumn="0" w:noHBand="0" w:noVBand="1"/>
      </w:tblPr>
      <w:tblGrid>
        <w:gridCol w:w="4361"/>
        <w:gridCol w:w="4711"/>
      </w:tblGrid>
      <w:tr w:rsidR="0032175C">
        <w:tc>
          <w:tcPr>
            <w:tcW w:w="4361" w:type="dxa"/>
          </w:tcPr>
          <w:p w:rsidR="0032175C" w:rsidRDefault="00DB110A">
            <w:pPr>
              <w:pStyle w:val="a9"/>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32175C" w:rsidRDefault="00DB110A">
            <w:pPr>
              <w:snapToGrid w:val="0"/>
              <w:spacing w:line="360" w:lineRule="auto"/>
              <w:ind w:firstLineChars="200" w:firstLine="480"/>
              <w:jc w:val="center"/>
              <w:rPr>
                <w:rFonts w:ascii="仿宋_GB2312" w:eastAsia="仿宋_GB2312" w:hAnsi="Calibri" w:cs="宋体"/>
                <w:color w:val="000000"/>
                <w:kern w:val="0"/>
                <w:sz w:val="24"/>
                <w:szCs w:val="24"/>
              </w:rPr>
            </w:pPr>
            <w:r>
              <w:rPr>
                <w:rFonts w:ascii="仿宋_GB2312" w:eastAsia="仿宋_GB2312" w:hint="eastAsia"/>
                <w:color w:val="000000"/>
                <w:kern w:val="0"/>
                <w:sz w:val="24"/>
                <w:szCs w:val="24"/>
              </w:rPr>
              <w:t>报告期（</w:t>
            </w:r>
            <w:r>
              <w:rPr>
                <w:rFonts w:ascii="仿宋_GB2312" w:eastAsia="仿宋_GB2312" w:hint="eastAsia"/>
                <w:color w:val="000000"/>
                <w:kern w:val="0"/>
                <w:sz w:val="24"/>
                <w:szCs w:val="24"/>
              </w:rPr>
              <w:t>2021-01-01</w:t>
            </w:r>
            <w:r>
              <w:rPr>
                <w:rFonts w:ascii="仿宋_GB2312" w:eastAsia="仿宋_GB2312" w:hint="eastAsia"/>
                <w:color w:val="000000"/>
                <w:kern w:val="0"/>
                <w:sz w:val="24"/>
                <w:szCs w:val="24"/>
              </w:rPr>
              <w:t>至</w:t>
            </w:r>
            <w:r>
              <w:rPr>
                <w:rFonts w:ascii="仿宋_GB2312" w:eastAsia="仿宋_GB2312" w:hint="eastAsia"/>
                <w:color w:val="000000"/>
                <w:kern w:val="0"/>
                <w:sz w:val="24"/>
                <w:szCs w:val="24"/>
              </w:rPr>
              <w:t>2021-06-30</w:t>
            </w:r>
            <w:r>
              <w:rPr>
                <w:rFonts w:ascii="仿宋_GB2312" w:eastAsia="仿宋_GB2312" w:hint="eastAsia"/>
                <w:color w:val="000000"/>
                <w:kern w:val="0"/>
                <w:sz w:val="24"/>
                <w:szCs w:val="24"/>
              </w:rPr>
              <w:t>）</w:t>
            </w:r>
          </w:p>
        </w:tc>
      </w:tr>
      <w:tr w:rsidR="0032175C">
        <w:tc>
          <w:tcPr>
            <w:tcW w:w="4361" w:type="dxa"/>
          </w:tcPr>
          <w:p w:rsidR="0032175C" w:rsidRDefault="00DB110A">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w:t>
            </w:r>
            <w:r>
              <w:rPr>
                <w:rFonts w:ascii="仿宋_GB2312" w:eastAsia="仿宋_GB2312" w:hint="eastAsia"/>
                <w:kern w:val="2"/>
              </w:rPr>
              <w:t>期末产品资产净值</w:t>
            </w:r>
          </w:p>
        </w:tc>
        <w:tc>
          <w:tcPr>
            <w:tcW w:w="4711" w:type="dxa"/>
          </w:tcPr>
          <w:p w:rsidR="0032175C" w:rsidRDefault="00DB110A">
            <w:pPr>
              <w:snapToGrid w:val="0"/>
              <w:spacing w:line="360" w:lineRule="auto"/>
              <w:jc w:val="left"/>
              <w:rPr>
                <w:rFonts w:ascii="仿宋_GB2312" w:eastAsia="仿宋_GB2312" w:hAnsi="Calibri" w:cs="宋体"/>
                <w:color w:val="000000"/>
                <w:kern w:val="0"/>
                <w:sz w:val="24"/>
                <w:szCs w:val="24"/>
              </w:rPr>
            </w:pPr>
            <w:r>
              <w:rPr>
                <w:rFonts w:ascii="仿宋_GB2312" w:eastAsia="仿宋_GB2312" w:hAnsi="Calibri" w:cs="宋体"/>
                <w:color w:val="000000"/>
                <w:kern w:val="0"/>
                <w:sz w:val="24"/>
                <w:szCs w:val="24"/>
              </w:rPr>
              <w:t>2301202801 : 38,961,187.43</w:t>
            </w:r>
            <w:r>
              <w:rPr>
                <w:rFonts w:ascii="仿宋_GB2312" w:eastAsia="仿宋_GB2312" w:hAnsi="Calibri" w:cs="宋体"/>
                <w:color w:val="000000"/>
                <w:kern w:val="0"/>
                <w:sz w:val="24"/>
                <w:szCs w:val="24"/>
              </w:rPr>
              <w:br/>
              <w:t>2301202802 : 2,536,152.09</w:t>
            </w:r>
            <w:r>
              <w:rPr>
                <w:rFonts w:ascii="仿宋_GB2312" w:eastAsia="仿宋_GB2312" w:hAnsi="Calibri" w:cs="宋体"/>
                <w:color w:val="000000"/>
                <w:kern w:val="0"/>
                <w:sz w:val="24"/>
                <w:szCs w:val="24"/>
              </w:rPr>
              <w:br/>
              <w:t>2301202803 : 8,908,135.95</w:t>
            </w:r>
            <w:r>
              <w:rPr>
                <w:rFonts w:ascii="仿宋_GB2312" w:eastAsia="仿宋_GB2312" w:hAnsi="Calibri" w:cs="宋体"/>
                <w:color w:val="000000"/>
                <w:kern w:val="0"/>
                <w:sz w:val="24"/>
                <w:szCs w:val="24"/>
              </w:rPr>
              <w:br/>
              <w:t>2301202804 : 50,739,716.82</w:t>
            </w:r>
          </w:p>
        </w:tc>
      </w:tr>
      <w:tr w:rsidR="0032175C">
        <w:trPr>
          <w:trHeight w:val="158"/>
        </w:trPr>
        <w:tc>
          <w:tcPr>
            <w:tcW w:w="4361" w:type="dxa"/>
          </w:tcPr>
          <w:p w:rsidR="0032175C" w:rsidRDefault="00DB110A">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w:t>
            </w:r>
            <w:r>
              <w:rPr>
                <w:rFonts w:ascii="仿宋_GB2312" w:eastAsia="仿宋_GB2312" w:hint="eastAsia"/>
                <w:kern w:val="2"/>
              </w:rPr>
              <w:t>期末产品份额净值</w:t>
            </w:r>
          </w:p>
        </w:tc>
        <w:tc>
          <w:tcPr>
            <w:tcW w:w="4711" w:type="dxa"/>
          </w:tcPr>
          <w:p w:rsidR="0032175C" w:rsidRDefault="00DB110A">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2301202801 : 1.0491</w:t>
            </w:r>
            <w:r>
              <w:rPr>
                <w:rFonts w:ascii="仿宋_GB2312" w:eastAsia="仿宋_GB2312" w:hAnsi="Calibri" w:cs="宋体"/>
                <w:color w:val="000000"/>
                <w:kern w:val="0"/>
                <w:sz w:val="24"/>
                <w:szCs w:val="24"/>
              </w:rPr>
              <w:br/>
              <w:t>2301202802 : 1.0495</w:t>
            </w:r>
            <w:r>
              <w:rPr>
                <w:rFonts w:ascii="仿宋_GB2312" w:eastAsia="仿宋_GB2312" w:hAnsi="Calibri" w:cs="宋体"/>
                <w:color w:val="000000"/>
                <w:kern w:val="0"/>
                <w:sz w:val="24"/>
                <w:szCs w:val="24"/>
              </w:rPr>
              <w:br/>
              <w:t>2301202803 : 1.0498</w:t>
            </w:r>
            <w:r>
              <w:rPr>
                <w:rFonts w:ascii="仿宋_GB2312" w:eastAsia="仿宋_GB2312" w:hAnsi="Calibri" w:cs="宋体"/>
                <w:color w:val="000000"/>
                <w:kern w:val="0"/>
                <w:sz w:val="24"/>
                <w:szCs w:val="24"/>
              </w:rPr>
              <w:br/>
              <w:t>2301202804 : 1.0500</w:t>
            </w:r>
          </w:p>
        </w:tc>
      </w:tr>
      <w:tr w:rsidR="0032175C">
        <w:trPr>
          <w:trHeight w:val="158"/>
        </w:trPr>
        <w:tc>
          <w:tcPr>
            <w:tcW w:w="4361" w:type="dxa"/>
          </w:tcPr>
          <w:p w:rsidR="0032175C" w:rsidRDefault="00DB110A">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w:t>
            </w:r>
            <w:r>
              <w:rPr>
                <w:rFonts w:ascii="仿宋_GB2312" w:eastAsia="仿宋_GB2312" w:hint="eastAsia"/>
                <w:kern w:val="2"/>
              </w:rPr>
              <w:t>期末产品份额累计净值</w:t>
            </w:r>
          </w:p>
        </w:tc>
        <w:tc>
          <w:tcPr>
            <w:tcW w:w="4711" w:type="dxa"/>
          </w:tcPr>
          <w:p w:rsidR="0032175C" w:rsidRDefault="00DB110A">
            <w:pPr>
              <w:adjustRightInd w:val="0"/>
              <w:snapToGrid w:val="0"/>
              <w:spacing w:line="360" w:lineRule="auto"/>
              <w:jc w:val="left"/>
              <w:rPr>
                <w:rFonts w:ascii="仿宋_GB2312" w:eastAsia="仿宋_GB2312" w:hAnsiTheme="minorEastAsia"/>
                <w:color w:val="000000"/>
                <w:kern w:val="0"/>
                <w:sz w:val="24"/>
                <w:szCs w:val="24"/>
              </w:rPr>
            </w:pPr>
            <w:r>
              <w:rPr>
                <w:rFonts w:ascii="仿宋_GB2312" w:eastAsia="仿宋_GB2312" w:hAnsi="Calibri" w:cs="宋体"/>
                <w:color w:val="000000"/>
                <w:kern w:val="0"/>
                <w:sz w:val="24"/>
                <w:szCs w:val="24"/>
              </w:rPr>
              <w:t>2301202801 : 1.0491</w:t>
            </w:r>
            <w:r>
              <w:rPr>
                <w:rFonts w:ascii="仿宋_GB2312" w:eastAsia="仿宋_GB2312" w:hAnsi="Calibri" w:cs="宋体"/>
                <w:color w:val="000000"/>
                <w:kern w:val="0"/>
                <w:sz w:val="24"/>
                <w:szCs w:val="24"/>
              </w:rPr>
              <w:br/>
              <w:t>2301202802 : 1.0495</w:t>
            </w:r>
            <w:r>
              <w:rPr>
                <w:rFonts w:ascii="仿宋_GB2312" w:eastAsia="仿宋_GB2312" w:hAnsi="Calibri" w:cs="宋体"/>
                <w:color w:val="000000"/>
                <w:kern w:val="0"/>
                <w:sz w:val="24"/>
                <w:szCs w:val="24"/>
              </w:rPr>
              <w:br/>
              <w:t>2301202803 : 1.0498</w:t>
            </w:r>
            <w:r>
              <w:rPr>
                <w:rFonts w:ascii="仿宋_GB2312" w:eastAsia="仿宋_GB2312" w:hAnsi="Calibri" w:cs="宋体"/>
                <w:color w:val="000000"/>
                <w:kern w:val="0"/>
                <w:sz w:val="24"/>
                <w:szCs w:val="24"/>
              </w:rPr>
              <w:br/>
              <w:t>2301202804 : 1.0500</w:t>
            </w:r>
          </w:p>
        </w:tc>
      </w:tr>
      <w:tr w:rsidR="0032175C">
        <w:trPr>
          <w:trHeight w:val="158"/>
        </w:trPr>
        <w:tc>
          <w:tcPr>
            <w:tcW w:w="4361" w:type="dxa"/>
          </w:tcPr>
          <w:p w:rsidR="0032175C" w:rsidRDefault="00DB110A">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Pr>
                <w:rFonts w:ascii="仿宋_GB2312" w:eastAsia="仿宋_GB2312"/>
                <w:kern w:val="2"/>
              </w:rPr>
              <w:t>.</w:t>
            </w:r>
            <w:r>
              <w:rPr>
                <w:rFonts w:ascii="仿宋_GB2312" w:eastAsia="仿宋_GB2312" w:hint="eastAsia"/>
                <w:kern w:val="2"/>
              </w:rPr>
              <w:t>每万份收益</w:t>
            </w:r>
          </w:p>
        </w:tc>
        <w:tc>
          <w:tcPr>
            <w:tcW w:w="4711" w:type="dxa"/>
          </w:tcPr>
          <w:p w:rsidR="0032175C" w:rsidRDefault="00DB110A">
            <w:pPr>
              <w:snapToGrid w:val="0"/>
              <w:spacing w:line="360" w:lineRule="auto"/>
              <w:jc w:val="left"/>
              <w:rPr>
                <w:rFonts w:ascii="仿宋_GB2312" w:eastAsia="仿宋_GB2312"/>
                <w:color w:val="000000"/>
                <w:kern w:val="0"/>
                <w:sz w:val="24"/>
                <w:szCs w:val="24"/>
              </w:rPr>
            </w:pPr>
            <w:r>
              <w:rPr>
                <w:rFonts w:ascii="仿宋_GB2312" w:eastAsia="仿宋_GB2312" w:hAnsi="Calibri" w:cs="宋体"/>
                <w:color w:val="000000"/>
                <w:kern w:val="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32175C">
        <w:trPr>
          <w:trHeight w:val="158"/>
        </w:trPr>
        <w:tc>
          <w:tcPr>
            <w:tcW w:w="4361" w:type="dxa"/>
            <w:tcMar>
              <w:top w:w="0" w:type="dxa"/>
              <w:left w:w="108" w:type="dxa"/>
              <w:bottom w:w="0" w:type="dxa"/>
              <w:right w:w="108" w:type="dxa"/>
            </w:tcMar>
          </w:tcPr>
          <w:p w:rsidR="0032175C" w:rsidRDefault="00DB110A">
            <w:pPr>
              <w:pStyle w:val="a9"/>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Pr>
                <w:rFonts w:ascii="仿宋_GB2312" w:eastAsia="仿宋_GB2312"/>
                <w:kern w:val="2"/>
              </w:rPr>
              <w:t>.</w:t>
            </w:r>
            <w:proofErr w:type="gramStart"/>
            <w:r>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32175C" w:rsidRDefault="00DB110A">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4.</w:t>
      </w:r>
      <w:r>
        <w:rPr>
          <w:rFonts w:ascii="仿宋_GB2312" w:eastAsia="仿宋_GB2312" w:hint="eastAsia"/>
          <w:b/>
          <w:sz w:val="24"/>
          <w:szCs w:val="24"/>
        </w:rPr>
        <w:t>投资组合报告</w:t>
      </w:r>
    </w:p>
    <w:p w:rsidR="0032175C" w:rsidRDefault="00DB110A">
      <w:pPr>
        <w:spacing w:line="360" w:lineRule="auto"/>
        <w:ind w:firstLine="482"/>
        <w:rPr>
          <w:rFonts w:ascii="仿宋_GB2312" w:eastAsia="仿宋_GB2312"/>
          <w:b/>
          <w:bCs/>
          <w:sz w:val="24"/>
          <w:szCs w:val="24"/>
        </w:rPr>
      </w:pPr>
      <w:r>
        <w:rPr>
          <w:rFonts w:ascii="仿宋_GB2312" w:eastAsia="仿宋_GB2312" w:hint="eastAsia"/>
          <w:b/>
          <w:bCs/>
          <w:sz w:val="24"/>
          <w:szCs w:val="24"/>
        </w:rPr>
        <w:t xml:space="preserve">4.1 </w:t>
      </w:r>
      <w:r>
        <w:rPr>
          <w:rFonts w:ascii="仿宋_GB2312" w:eastAsia="仿宋_GB2312" w:hint="eastAsia"/>
          <w:b/>
          <w:bCs/>
          <w:sz w:val="24"/>
          <w:szCs w:val="24"/>
        </w:rPr>
        <w:t>报告期末产品资产组合情况</w:t>
      </w:r>
    </w:p>
    <w:p w:rsidR="0032175C" w:rsidRDefault="0032175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32175C">
        <w:trPr>
          <w:trHeight w:val="415"/>
        </w:trPr>
        <w:tc>
          <w:tcPr>
            <w:tcW w:w="1281" w:type="dxa"/>
            <w:vAlign w:val="center"/>
          </w:tcPr>
          <w:p w:rsidR="0032175C" w:rsidRDefault="00DB110A">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32175C" w:rsidRDefault="00DB110A">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32175C" w:rsidRDefault="00DB110A">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32175C" w:rsidRDefault="00DB110A">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32175C">
        <w:trPr>
          <w:trHeight w:val="20"/>
        </w:trPr>
        <w:tc>
          <w:tcPr>
            <w:tcW w:w="1281" w:type="dxa"/>
            <w:vAlign w:val="center"/>
          </w:tcPr>
          <w:p w:rsidR="0032175C" w:rsidRPr="00B805DD" w:rsidRDefault="00DB110A">
            <w:pPr>
              <w:adjustRightInd w:val="0"/>
              <w:snapToGrid w:val="0"/>
              <w:spacing w:line="360" w:lineRule="auto"/>
              <w:jc w:val="center"/>
              <w:rPr>
                <w:rFonts w:ascii="仿宋_GB2312" w:eastAsia="仿宋_GB2312" w:hAnsiTheme="minorEastAsia" w:hint="eastAsia"/>
                <w:sz w:val="24"/>
                <w:szCs w:val="24"/>
              </w:rPr>
            </w:pPr>
            <w:r w:rsidRPr="00B805DD">
              <w:rPr>
                <w:rFonts w:ascii="仿宋_GB2312" w:eastAsia="仿宋_GB2312" w:hAnsi="Calibri" w:cs="宋体" w:hint="eastAsia"/>
                <w:color w:val="000000"/>
                <w:sz w:val="24"/>
                <w:szCs w:val="24"/>
              </w:rPr>
              <w:t>1</w:t>
            </w:r>
          </w:p>
        </w:tc>
        <w:tc>
          <w:tcPr>
            <w:tcW w:w="2620" w:type="dxa"/>
            <w:vAlign w:val="center"/>
          </w:tcPr>
          <w:p w:rsidR="0032175C" w:rsidRPr="00B805DD" w:rsidRDefault="00DB110A">
            <w:pPr>
              <w:adjustRightInd w:val="0"/>
              <w:snapToGrid w:val="0"/>
              <w:spacing w:line="360" w:lineRule="auto"/>
              <w:jc w:val="center"/>
              <w:rPr>
                <w:rFonts w:ascii="仿宋_GB2312" w:eastAsia="仿宋_GB2312" w:hAnsiTheme="minorEastAsia" w:hint="eastAsia"/>
                <w:sz w:val="24"/>
                <w:szCs w:val="24"/>
              </w:rPr>
            </w:pPr>
            <w:r w:rsidRPr="00B805DD">
              <w:rPr>
                <w:rFonts w:ascii="仿宋_GB2312" w:eastAsia="仿宋_GB2312" w:hAnsi="Calibri" w:cs="宋体" w:hint="eastAsia"/>
                <w:color w:val="000000"/>
                <w:sz w:val="24"/>
                <w:szCs w:val="24"/>
              </w:rPr>
              <w:t>银行存款</w:t>
            </w:r>
          </w:p>
        </w:tc>
        <w:tc>
          <w:tcPr>
            <w:tcW w:w="2694" w:type="dxa"/>
            <w:vAlign w:val="center"/>
          </w:tcPr>
          <w:p w:rsidR="0032175C" w:rsidRPr="00B805DD" w:rsidRDefault="00DB110A">
            <w:pPr>
              <w:adjustRightInd w:val="0"/>
              <w:snapToGrid w:val="0"/>
              <w:spacing w:line="360" w:lineRule="auto"/>
              <w:jc w:val="center"/>
              <w:rPr>
                <w:rFonts w:ascii="仿宋_GB2312" w:eastAsia="仿宋_GB2312" w:hAnsiTheme="minorEastAsia" w:hint="eastAsia"/>
                <w:sz w:val="24"/>
                <w:szCs w:val="24"/>
              </w:rPr>
            </w:pPr>
            <w:r w:rsidRPr="00B805DD">
              <w:rPr>
                <w:rFonts w:ascii="仿宋_GB2312" w:eastAsia="仿宋_GB2312" w:hAnsi="Calibri" w:cs="宋体" w:hint="eastAsia"/>
                <w:color w:val="000000"/>
                <w:sz w:val="24"/>
                <w:szCs w:val="24"/>
              </w:rPr>
              <w:t>19,839,846.28</w:t>
            </w:r>
          </w:p>
        </w:tc>
        <w:tc>
          <w:tcPr>
            <w:tcW w:w="2477" w:type="dxa"/>
            <w:vAlign w:val="center"/>
          </w:tcPr>
          <w:p w:rsidR="0032175C" w:rsidRPr="00B805DD" w:rsidRDefault="00DB110A">
            <w:pPr>
              <w:adjustRightInd w:val="0"/>
              <w:snapToGrid w:val="0"/>
              <w:spacing w:line="360" w:lineRule="auto"/>
              <w:jc w:val="center"/>
              <w:rPr>
                <w:rFonts w:ascii="仿宋_GB2312" w:eastAsia="仿宋_GB2312" w:hAnsiTheme="minorEastAsia" w:hint="eastAsia"/>
                <w:sz w:val="24"/>
                <w:szCs w:val="24"/>
              </w:rPr>
            </w:pPr>
            <w:r w:rsidRPr="00B805DD">
              <w:rPr>
                <w:rFonts w:ascii="仿宋_GB2312" w:eastAsia="仿宋_GB2312" w:hAnsi="Calibri" w:cs="宋体" w:hint="eastAsia"/>
                <w:color w:val="000000"/>
                <w:sz w:val="24"/>
                <w:szCs w:val="24"/>
              </w:rPr>
              <w:t>19.62%</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2</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债券投资</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81,194,401.87</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80.28%</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3</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资产支持证券投资</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4</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信托计划</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5</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资产管理计划</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6</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净值类资产管理计划</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7</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资金拆出</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8</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结算备付金</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lastRenderedPageBreak/>
              <w:t>9</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买入返售金融资产</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10</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其他资产</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0.00</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0.00%</w:t>
            </w:r>
          </w:p>
        </w:tc>
      </w:tr>
      <w:tr w:rsidR="0032175C">
        <w:tc>
          <w:tcPr>
            <w:tcW w:w="1281"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11</w:t>
            </w: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应收利息</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1,623,760.12</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1.61%</w:t>
            </w:r>
          </w:p>
        </w:tc>
      </w:tr>
      <w:tr w:rsidR="0032175C">
        <w:tc>
          <w:tcPr>
            <w:tcW w:w="1281" w:type="dxa"/>
            <w:vAlign w:val="center"/>
          </w:tcPr>
          <w:p w:rsidR="0032175C" w:rsidRPr="00B805DD" w:rsidRDefault="0032175C">
            <w:pPr>
              <w:jc w:val="center"/>
              <w:rPr>
                <w:rFonts w:ascii="仿宋_GB2312" w:eastAsia="仿宋_GB2312" w:hint="eastAsia"/>
              </w:rPr>
            </w:pPr>
          </w:p>
        </w:tc>
        <w:tc>
          <w:tcPr>
            <w:tcW w:w="2620" w:type="dxa"/>
            <w:vAlign w:val="center"/>
          </w:tcPr>
          <w:p w:rsidR="0032175C" w:rsidRPr="00B805DD" w:rsidRDefault="00DB110A">
            <w:pPr>
              <w:jc w:val="center"/>
              <w:rPr>
                <w:rFonts w:ascii="仿宋_GB2312" w:eastAsia="仿宋_GB2312" w:hint="eastAsia"/>
              </w:rPr>
            </w:pPr>
            <w:proofErr w:type="spellStart"/>
            <w:r w:rsidRPr="00B805DD">
              <w:rPr>
                <w:rFonts w:ascii="仿宋_GB2312" w:eastAsia="仿宋_GB2312" w:hint="eastAsia"/>
                <w:color w:val="000000"/>
                <w:sz w:val="24"/>
              </w:rPr>
              <w:t>合计</w:t>
            </w:r>
            <w:proofErr w:type="spellEnd"/>
          </w:p>
        </w:tc>
        <w:tc>
          <w:tcPr>
            <w:tcW w:w="2694"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102,658,008.27</w:t>
            </w:r>
          </w:p>
        </w:tc>
        <w:tc>
          <w:tcPr>
            <w:tcW w:w="2477" w:type="dxa"/>
            <w:vAlign w:val="center"/>
          </w:tcPr>
          <w:p w:rsidR="0032175C" w:rsidRPr="00B805DD" w:rsidRDefault="00DB110A">
            <w:pPr>
              <w:jc w:val="center"/>
              <w:rPr>
                <w:rFonts w:ascii="仿宋_GB2312" w:eastAsia="仿宋_GB2312" w:hint="eastAsia"/>
              </w:rPr>
            </w:pPr>
            <w:r w:rsidRPr="00B805DD">
              <w:rPr>
                <w:rFonts w:ascii="仿宋_GB2312" w:eastAsia="仿宋_GB2312" w:hint="eastAsia"/>
                <w:color w:val="000000"/>
                <w:sz w:val="24"/>
              </w:rPr>
              <w:t>101.50%</w:t>
            </w:r>
          </w:p>
        </w:tc>
      </w:tr>
    </w:tbl>
    <w:p w:rsidR="0032175C" w:rsidRDefault="00DB110A">
      <w:pPr>
        <w:spacing w:line="360" w:lineRule="auto"/>
        <w:ind w:firstLine="482"/>
        <w:rPr>
          <w:rFonts w:ascii="仿宋_GB2312" w:eastAsia="仿宋_GB2312" w:hAnsi="Calibri"/>
          <w:sz w:val="24"/>
          <w:szCs w:val="24"/>
        </w:rPr>
      </w:pPr>
      <w:r>
        <w:rPr>
          <w:rFonts w:ascii="仿宋_GB2312" w:eastAsia="仿宋_GB2312" w:hint="eastAsia"/>
          <w:b/>
          <w:bCs/>
          <w:sz w:val="24"/>
          <w:szCs w:val="24"/>
        </w:rPr>
        <w:t xml:space="preserve">4.2 </w:t>
      </w:r>
      <w:r>
        <w:rPr>
          <w:rFonts w:ascii="仿宋_GB2312" w:eastAsia="仿宋_GB2312" w:hint="eastAsia"/>
          <w:b/>
          <w:bCs/>
          <w:sz w:val="24"/>
          <w:szCs w:val="24"/>
        </w:rPr>
        <w:t>报告期内产品投资策略和组合流动性风险分析</w:t>
      </w:r>
    </w:p>
    <w:p w:rsidR="0032175C" w:rsidRDefault="00DB110A">
      <w:pPr>
        <w:spacing w:line="360" w:lineRule="auto"/>
        <w:ind w:firstLine="482"/>
        <w:rPr>
          <w:rFonts w:ascii="仿宋_GB2312" w:eastAsia="仿宋_GB2312" w:hAnsi="Calibri"/>
          <w:sz w:val="24"/>
          <w:szCs w:val="24"/>
        </w:rPr>
      </w:pPr>
      <w:r>
        <w:rPr>
          <w:rFonts w:ascii="仿宋_GB2312" w:eastAsia="仿宋_GB2312" w:hAnsiTheme="minorEastAsia" w:hint="eastAsia"/>
          <w:bCs/>
          <w:sz w:val="24"/>
          <w:szCs w:val="24"/>
        </w:rPr>
        <w:t>投资策略以配置中短</w:t>
      </w:r>
      <w:r>
        <w:rPr>
          <w:rFonts w:ascii="仿宋_GB2312" w:eastAsia="仿宋_GB2312" w:hAnsiTheme="minorEastAsia" w:hint="eastAsia"/>
          <w:bCs/>
          <w:sz w:val="24"/>
          <w:szCs w:val="24"/>
        </w:rPr>
        <w:t>期限</w:t>
      </w:r>
      <w:r>
        <w:rPr>
          <w:rFonts w:ascii="仿宋_GB2312" w:eastAsia="仿宋_GB2312" w:hAnsiTheme="minorEastAsia" w:hint="eastAsia"/>
          <w:bCs/>
          <w:sz w:val="24"/>
          <w:szCs w:val="24"/>
        </w:rPr>
        <w:t>的高等级信用</w:t>
      </w:r>
      <w:proofErr w:type="gramStart"/>
      <w:r>
        <w:rPr>
          <w:rFonts w:ascii="仿宋_GB2312" w:eastAsia="仿宋_GB2312" w:hAnsiTheme="minorEastAsia" w:hint="eastAsia"/>
          <w:bCs/>
          <w:sz w:val="24"/>
          <w:szCs w:val="24"/>
        </w:rPr>
        <w:t>债为主</w:t>
      </w:r>
      <w:proofErr w:type="gramEnd"/>
      <w:r>
        <w:rPr>
          <w:rFonts w:ascii="仿宋_GB2312" w:eastAsia="仿宋_GB2312" w:hAnsiTheme="minorEastAsia" w:hint="eastAsia"/>
          <w:bCs/>
          <w:sz w:val="24"/>
          <w:szCs w:val="24"/>
        </w:rPr>
        <w:t>,</w:t>
      </w:r>
      <w:r>
        <w:rPr>
          <w:rFonts w:ascii="仿宋_GB2312" w:eastAsia="仿宋_GB2312" w:hAnsiTheme="minorEastAsia" w:hint="eastAsia"/>
          <w:bCs/>
          <w:sz w:val="24"/>
          <w:szCs w:val="24"/>
        </w:rPr>
        <w:t>适当杠杆增厚收益，相机</w:t>
      </w:r>
      <w:proofErr w:type="gramStart"/>
      <w:r>
        <w:rPr>
          <w:rFonts w:ascii="仿宋_GB2312" w:eastAsia="仿宋_GB2312" w:hAnsiTheme="minorEastAsia" w:hint="eastAsia"/>
          <w:bCs/>
          <w:sz w:val="24"/>
          <w:szCs w:val="24"/>
        </w:rPr>
        <w:t>配置长</w:t>
      </w:r>
      <w:proofErr w:type="gramEnd"/>
      <w:r>
        <w:rPr>
          <w:rFonts w:ascii="仿宋_GB2312" w:eastAsia="仿宋_GB2312" w:hAnsiTheme="minorEastAsia" w:hint="eastAsia"/>
          <w:bCs/>
          <w:sz w:val="24"/>
          <w:szCs w:val="24"/>
        </w:rPr>
        <w:t>期限</w:t>
      </w:r>
      <w:r>
        <w:rPr>
          <w:rFonts w:ascii="仿宋_GB2312" w:eastAsia="仿宋_GB2312" w:hAnsiTheme="minorEastAsia" w:hint="eastAsia"/>
          <w:bCs/>
          <w:sz w:val="24"/>
          <w:szCs w:val="24"/>
        </w:rPr>
        <w:t>利率债挖掘超额收益。</w:t>
      </w:r>
    </w:p>
    <w:p w:rsidR="0032175C" w:rsidRDefault="0032175C">
      <w:pPr>
        <w:rPr>
          <w:rFonts w:ascii="仿宋_GB2312" w:eastAsia="仿宋_GB2312" w:hAnsi="Calibri"/>
          <w:sz w:val="24"/>
          <w:szCs w:val="24"/>
        </w:rPr>
      </w:pPr>
    </w:p>
    <w:p w:rsidR="0032175C" w:rsidRDefault="00DB110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w:t>
      </w:r>
      <w:r>
        <w:rPr>
          <w:rFonts w:ascii="仿宋_GB2312" w:eastAsia="仿宋_GB2312" w:hAnsiTheme="minorEastAsia"/>
          <w:b/>
          <w:bCs/>
          <w:sz w:val="24"/>
          <w:szCs w:val="24"/>
        </w:rPr>
        <w:t>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32175C">
        <w:trPr>
          <w:trHeight w:val="296"/>
        </w:trPr>
        <w:tc>
          <w:tcPr>
            <w:tcW w:w="1139" w:type="dxa"/>
            <w:vAlign w:val="center"/>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32175C" w:rsidRPr="00B40164" w:rsidRDefault="00DB110A">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hint="eastAsia"/>
                <w:color w:val="000000"/>
                <w:kern w:val="2"/>
              </w:rPr>
            </w:pPr>
            <w:r w:rsidRPr="00B40164">
              <w:rPr>
                <w:rFonts w:ascii="仿宋_GB2312" w:eastAsia="仿宋_GB2312" w:hAnsiTheme="minorEastAsia" w:cs="Times New Roman" w:hint="eastAsia"/>
                <w:color w:val="000000"/>
                <w:kern w:val="2"/>
              </w:rPr>
              <w:t>资产名称</w:t>
            </w:r>
          </w:p>
        </w:tc>
        <w:tc>
          <w:tcPr>
            <w:tcW w:w="2835" w:type="dxa"/>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Theme="minorEastAsia" w:hint="eastAsia"/>
                <w:color w:val="000000"/>
                <w:sz w:val="24"/>
                <w:szCs w:val="24"/>
              </w:rPr>
              <w:t>占产品资产净值比例</w:t>
            </w:r>
          </w:p>
        </w:tc>
      </w:tr>
      <w:tr w:rsidR="0032175C">
        <w:trPr>
          <w:trHeight w:val="296"/>
        </w:trPr>
        <w:tc>
          <w:tcPr>
            <w:tcW w:w="1139" w:type="dxa"/>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Calibri" w:cs="宋体" w:hint="eastAsia"/>
                <w:color w:val="000000"/>
                <w:sz w:val="24"/>
                <w:szCs w:val="24"/>
              </w:rPr>
              <w:t>1</w:t>
            </w:r>
          </w:p>
        </w:tc>
        <w:tc>
          <w:tcPr>
            <w:tcW w:w="2268" w:type="dxa"/>
            <w:tcMar>
              <w:top w:w="15" w:type="dxa"/>
              <w:left w:w="15" w:type="dxa"/>
              <w:bottom w:w="0" w:type="dxa"/>
              <w:right w:w="15" w:type="dxa"/>
            </w:tcMar>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Calibri" w:cs="宋体" w:hint="eastAsia"/>
                <w:color w:val="000000"/>
                <w:sz w:val="24"/>
                <w:szCs w:val="24"/>
              </w:rPr>
              <w:t>银行存款</w:t>
            </w:r>
          </w:p>
        </w:tc>
        <w:tc>
          <w:tcPr>
            <w:tcW w:w="2835" w:type="dxa"/>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Calibri" w:cs="宋体" w:hint="eastAsia"/>
                <w:color w:val="000000"/>
                <w:sz w:val="24"/>
                <w:szCs w:val="24"/>
              </w:rPr>
              <w:t>19,839,846.28</w:t>
            </w:r>
          </w:p>
        </w:tc>
        <w:tc>
          <w:tcPr>
            <w:tcW w:w="2835" w:type="dxa"/>
            <w:tcMar>
              <w:top w:w="15" w:type="dxa"/>
              <w:left w:w="15" w:type="dxa"/>
              <w:bottom w:w="0" w:type="dxa"/>
              <w:right w:w="15" w:type="dxa"/>
            </w:tcMar>
          </w:tcPr>
          <w:p w:rsidR="0032175C" w:rsidRPr="00B40164" w:rsidRDefault="00DB110A">
            <w:pPr>
              <w:adjustRightInd w:val="0"/>
              <w:snapToGrid w:val="0"/>
              <w:spacing w:line="360" w:lineRule="auto"/>
              <w:jc w:val="center"/>
              <w:rPr>
                <w:rFonts w:ascii="仿宋_GB2312" w:eastAsia="仿宋_GB2312" w:hAnsiTheme="minorEastAsia" w:hint="eastAsia"/>
                <w:color w:val="000000"/>
                <w:sz w:val="24"/>
                <w:szCs w:val="24"/>
              </w:rPr>
            </w:pPr>
            <w:r w:rsidRPr="00B40164">
              <w:rPr>
                <w:rFonts w:ascii="仿宋_GB2312" w:eastAsia="仿宋_GB2312" w:hAnsi="Calibri" w:cs="宋体" w:hint="eastAsia"/>
                <w:color w:val="000000"/>
                <w:sz w:val="24"/>
                <w:szCs w:val="24"/>
              </w:rPr>
              <w:t>19.62%</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2</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19</w:t>
            </w:r>
            <w:r w:rsidRPr="00B40164">
              <w:rPr>
                <w:rFonts w:ascii="仿宋_GB2312" w:eastAsia="仿宋_GB2312" w:hint="eastAsia"/>
                <w:color w:val="000000"/>
                <w:sz w:val="24"/>
              </w:rPr>
              <w:t>西青经开</w:t>
            </w:r>
            <w:r w:rsidRPr="00B40164">
              <w:rPr>
                <w:rFonts w:ascii="仿宋_GB2312" w:eastAsia="仿宋_GB2312" w:hint="eastAsia"/>
                <w:color w:val="000000"/>
                <w:sz w:val="24"/>
              </w:rPr>
              <w:t>PPN001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8,103,923.56</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8.01%</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3</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19</w:t>
            </w:r>
            <w:r w:rsidRPr="00B40164">
              <w:rPr>
                <w:rFonts w:ascii="仿宋_GB2312" w:eastAsia="仿宋_GB2312" w:hint="eastAsia"/>
                <w:color w:val="000000"/>
                <w:sz w:val="24"/>
              </w:rPr>
              <w:t>绿城房产</w:t>
            </w:r>
            <w:r w:rsidRPr="00B40164">
              <w:rPr>
                <w:rFonts w:ascii="仿宋_GB2312" w:eastAsia="仿宋_GB2312" w:hint="eastAsia"/>
                <w:color w:val="000000"/>
                <w:sz w:val="24"/>
              </w:rPr>
              <w:t>MTN001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8,062,863.82</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7.97%</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4</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19</w:t>
            </w:r>
            <w:r w:rsidRPr="00B40164">
              <w:rPr>
                <w:rFonts w:ascii="仿宋_GB2312" w:eastAsia="仿宋_GB2312" w:hint="eastAsia"/>
                <w:color w:val="000000"/>
                <w:sz w:val="24"/>
              </w:rPr>
              <w:t>余杭经开</w:t>
            </w:r>
            <w:r w:rsidRPr="00B40164">
              <w:rPr>
                <w:rFonts w:ascii="仿宋_GB2312" w:eastAsia="仿宋_GB2312" w:hint="eastAsia"/>
                <w:color w:val="000000"/>
                <w:sz w:val="24"/>
              </w:rPr>
              <w:t>PPN001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8,053,992.92</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7.96%</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5</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19</w:t>
            </w:r>
            <w:r w:rsidRPr="00B40164">
              <w:rPr>
                <w:rFonts w:ascii="仿宋_GB2312" w:eastAsia="仿宋_GB2312" w:hint="eastAsia"/>
                <w:color w:val="000000"/>
                <w:sz w:val="24"/>
              </w:rPr>
              <w:t>余杭城开</w:t>
            </w:r>
            <w:r w:rsidRPr="00B40164">
              <w:rPr>
                <w:rFonts w:ascii="仿宋_GB2312" w:eastAsia="仿宋_GB2312" w:hint="eastAsia"/>
                <w:color w:val="000000"/>
                <w:sz w:val="24"/>
              </w:rPr>
              <w:t>PPN001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8,024,322.38</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7.93%</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6</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20</w:t>
            </w:r>
            <w:r w:rsidRPr="00B40164">
              <w:rPr>
                <w:rFonts w:ascii="仿宋_GB2312" w:eastAsia="仿宋_GB2312" w:hint="eastAsia"/>
                <w:color w:val="000000"/>
                <w:sz w:val="24"/>
              </w:rPr>
              <w:t>江北建设</w:t>
            </w:r>
            <w:r w:rsidRPr="00B40164">
              <w:rPr>
                <w:rFonts w:ascii="仿宋_GB2312" w:eastAsia="仿宋_GB2312" w:hint="eastAsia"/>
                <w:color w:val="000000"/>
                <w:sz w:val="24"/>
              </w:rPr>
              <w:t>PPN001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8,017,600.00</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7.93%</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20</w:t>
            </w:r>
            <w:r w:rsidRPr="00B40164">
              <w:rPr>
                <w:rFonts w:ascii="仿宋_GB2312" w:eastAsia="仿宋_GB2312" w:hint="eastAsia"/>
                <w:color w:val="000000"/>
                <w:sz w:val="24"/>
              </w:rPr>
              <w:t>攀钢集</w:t>
            </w:r>
            <w:r w:rsidRPr="00B40164">
              <w:rPr>
                <w:rFonts w:ascii="仿宋_GB2312" w:eastAsia="仿宋_GB2312" w:hint="eastAsia"/>
                <w:color w:val="000000"/>
                <w:sz w:val="24"/>
              </w:rPr>
              <w:t>CP002</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7,999,706.11</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7.91%</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8</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20</w:t>
            </w:r>
            <w:r w:rsidRPr="00B40164">
              <w:rPr>
                <w:rFonts w:ascii="仿宋_GB2312" w:eastAsia="仿宋_GB2312" w:hint="eastAsia"/>
                <w:color w:val="000000"/>
                <w:sz w:val="24"/>
              </w:rPr>
              <w:t>华润租赁</w:t>
            </w:r>
            <w:r w:rsidRPr="00B40164">
              <w:rPr>
                <w:rFonts w:ascii="仿宋_GB2312" w:eastAsia="仿宋_GB2312" w:hint="eastAsia"/>
                <w:color w:val="000000"/>
                <w:sz w:val="24"/>
              </w:rPr>
              <w:t>(</w:t>
            </w:r>
            <w:proofErr w:type="spellStart"/>
            <w:r w:rsidRPr="00B40164">
              <w:rPr>
                <w:rFonts w:ascii="仿宋_GB2312" w:eastAsia="仿宋_GB2312" w:hint="eastAsia"/>
                <w:color w:val="000000"/>
                <w:sz w:val="24"/>
              </w:rPr>
              <w:t>疫情防控债</w:t>
            </w:r>
            <w:proofErr w:type="spellEnd"/>
            <w:r w:rsidRPr="00B40164">
              <w:rPr>
                <w:rFonts w:ascii="仿宋_GB2312" w:eastAsia="仿宋_GB2312" w:hint="eastAsia"/>
                <w:color w:val="000000"/>
                <w:sz w:val="24"/>
              </w:rPr>
              <w:t>)PPN001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7,995,859.32</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7.91%</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9</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20</w:t>
            </w:r>
            <w:r w:rsidRPr="00B40164">
              <w:rPr>
                <w:rFonts w:ascii="仿宋_GB2312" w:eastAsia="仿宋_GB2312" w:hint="eastAsia"/>
                <w:color w:val="000000"/>
                <w:sz w:val="24"/>
              </w:rPr>
              <w:t>滁州城投</w:t>
            </w:r>
            <w:r w:rsidRPr="00B40164">
              <w:rPr>
                <w:rFonts w:ascii="仿宋_GB2312" w:eastAsia="仿宋_GB2312" w:hint="eastAsia"/>
                <w:color w:val="000000"/>
                <w:sz w:val="24"/>
              </w:rPr>
              <w:t>PPN002</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7,946,159.70</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7.86%</w:t>
            </w:r>
          </w:p>
        </w:tc>
      </w:tr>
      <w:tr w:rsidR="0032175C">
        <w:tc>
          <w:tcPr>
            <w:tcW w:w="1139"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10</w:t>
            </w:r>
          </w:p>
        </w:tc>
        <w:tc>
          <w:tcPr>
            <w:tcW w:w="2268"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20</w:t>
            </w:r>
            <w:r w:rsidRPr="00B40164">
              <w:rPr>
                <w:rFonts w:ascii="仿宋_GB2312" w:eastAsia="仿宋_GB2312" w:hint="eastAsia"/>
                <w:color w:val="000000"/>
                <w:sz w:val="24"/>
              </w:rPr>
              <w:t>青岛城乡</w:t>
            </w:r>
            <w:r w:rsidRPr="00B40164">
              <w:rPr>
                <w:rFonts w:ascii="仿宋_GB2312" w:eastAsia="仿宋_GB2312" w:hint="eastAsia"/>
                <w:color w:val="000000"/>
                <w:sz w:val="24"/>
              </w:rPr>
              <w:t>PPN001</w:t>
            </w:r>
          </w:p>
        </w:tc>
        <w:tc>
          <w:tcPr>
            <w:tcW w:w="2835" w:type="dxa"/>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7,909,600.00</w:t>
            </w:r>
          </w:p>
        </w:tc>
        <w:tc>
          <w:tcPr>
            <w:tcW w:w="2835" w:type="dxa"/>
            <w:tcMar>
              <w:top w:w="15" w:type="dxa"/>
              <w:left w:w="15" w:type="dxa"/>
              <w:bottom w:w="0" w:type="dxa"/>
              <w:right w:w="15" w:type="dxa"/>
            </w:tcMar>
          </w:tcPr>
          <w:p w:rsidR="0032175C" w:rsidRPr="00B40164" w:rsidRDefault="00DB110A">
            <w:pPr>
              <w:jc w:val="center"/>
              <w:rPr>
                <w:rFonts w:ascii="仿宋_GB2312" w:eastAsia="仿宋_GB2312" w:hint="eastAsia"/>
              </w:rPr>
            </w:pPr>
            <w:r w:rsidRPr="00B40164">
              <w:rPr>
                <w:rFonts w:ascii="仿宋_GB2312" w:eastAsia="仿宋_GB2312" w:hint="eastAsia"/>
                <w:color w:val="000000"/>
                <w:sz w:val="24"/>
              </w:rPr>
              <w:t>7.82%</w:t>
            </w:r>
          </w:p>
        </w:tc>
      </w:tr>
    </w:tbl>
    <w:p w:rsidR="0032175C" w:rsidRDefault="0032175C">
      <w:pPr>
        <w:rPr>
          <w:rFonts w:ascii="仿宋_GB2312" w:eastAsia="仿宋_GB2312" w:hAnsi="Calibri"/>
          <w:sz w:val="24"/>
          <w:szCs w:val="24"/>
        </w:rPr>
      </w:pPr>
    </w:p>
    <w:p w:rsidR="0032175C" w:rsidRDefault="00DB110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w:t>
      </w:r>
      <w:r>
        <w:rPr>
          <w:rFonts w:ascii="仿宋_GB2312" w:eastAsia="仿宋_GB2312" w:hAnsiTheme="minorEastAsia"/>
          <w:b/>
          <w:bCs/>
          <w:sz w:val="24"/>
          <w:szCs w:val="24"/>
        </w:rPr>
        <w:t>报告期末非标准化债权</w:t>
      </w:r>
      <w:r>
        <w:rPr>
          <w:rStyle w:val="ac"/>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w:t>
      </w:r>
      <w:bookmarkStart w:id="0" w:name="_GoBack"/>
      <w:bookmarkEnd w:id="0"/>
      <w:r>
        <w:rPr>
          <w:rFonts w:ascii="仿宋_GB2312" w:eastAsia="仿宋_GB2312" w:hAnsiTheme="minorEastAsia" w:hint="eastAsia"/>
          <w:b/>
          <w:bCs/>
          <w:sz w:val="24"/>
          <w:szCs w:val="24"/>
        </w:rPr>
        <w:t>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32175C">
        <w:tc>
          <w:tcPr>
            <w:tcW w:w="85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融资客户</w:t>
            </w:r>
          </w:p>
        </w:tc>
        <w:tc>
          <w:tcPr>
            <w:tcW w:w="131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资产名称</w:t>
            </w:r>
          </w:p>
        </w:tc>
        <w:tc>
          <w:tcPr>
            <w:tcW w:w="138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剩余融资期限</w:t>
            </w:r>
          </w:p>
        </w:tc>
        <w:tc>
          <w:tcPr>
            <w:tcW w:w="1419"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交易结构</w:t>
            </w:r>
          </w:p>
        </w:tc>
        <w:tc>
          <w:tcPr>
            <w:tcW w:w="297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32175C">
        <w:tc>
          <w:tcPr>
            <w:tcW w:w="85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32175C" w:rsidRDefault="00DB110A">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32175C" w:rsidRDefault="00DB110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w:t>
      </w:r>
      <w:r>
        <w:rPr>
          <w:rFonts w:ascii="仿宋_GB2312" w:eastAsia="仿宋_GB2312" w:hAnsiTheme="minorEastAsia"/>
          <w:bCs/>
          <w:sz w:val="24"/>
          <w:szCs w:val="24"/>
        </w:rPr>
        <w:t>截至期末，上述非标准化债权均按照合同约定按时分配收益；</w:t>
      </w:r>
    </w:p>
    <w:p w:rsidR="0032175C" w:rsidRDefault="00DB110A">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w:t>
      </w:r>
      <w:r>
        <w:rPr>
          <w:rFonts w:ascii="仿宋_GB2312" w:eastAsia="仿宋_GB2312" w:hAnsiTheme="minorEastAsia"/>
          <w:bCs/>
          <w:sz w:val="24"/>
          <w:szCs w:val="24"/>
        </w:rPr>
        <w:t>截至期末，上述非标准化债权未出现无法履行本金及收益兑付的实际情况。</w:t>
      </w:r>
    </w:p>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5</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关联交易（如有）</w:t>
      </w:r>
    </w:p>
    <w:tbl>
      <w:tblPr>
        <w:tblStyle w:val="aa"/>
        <w:tblW w:w="9180" w:type="dxa"/>
        <w:tblLook w:val="04A0" w:firstRow="1" w:lastRow="0" w:firstColumn="1" w:lastColumn="0" w:noHBand="0" w:noVBand="1"/>
      </w:tblPr>
      <w:tblGrid>
        <w:gridCol w:w="1101"/>
        <w:gridCol w:w="1694"/>
        <w:gridCol w:w="857"/>
        <w:gridCol w:w="1134"/>
        <w:gridCol w:w="1276"/>
        <w:gridCol w:w="3118"/>
      </w:tblGrid>
      <w:tr w:rsidR="0032175C">
        <w:tc>
          <w:tcPr>
            <w:tcW w:w="1101"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left"/>
              <w:rPr>
                <w:rFonts w:ascii="仿宋_GB2312" w:eastAsia="仿宋_GB2312" w:hAnsiTheme="minorEastAsia"/>
                <w:sz w:val="24"/>
                <w:szCs w:val="24"/>
              </w:rPr>
            </w:pPr>
            <w:r>
              <w:rPr>
                <w:rFonts w:ascii="仿宋_GB2312" w:eastAsia="仿宋_GB2312" w:hAnsiTheme="minorEastAsia" w:hint="eastAsia"/>
                <w:kern w:val="0"/>
                <w:sz w:val="24"/>
                <w:szCs w:val="24"/>
              </w:rPr>
              <w:t>序号</w:t>
            </w:r>
          </w:p>
        </w:tc>
        <w:tc>
          <w:tcPr>
            <w:tcW w:w="1694"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规模</w:t>
            </w:r>
          </w:p>
        </w:tc>
        <w:tc>
          <w:tcPr>
            <w:tcW w:w="1134"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占比</w:t>
            </w:r>
          </w:p>
        </w:tc>
        <w:tc>
          <w:tcPr>
            <w:tcW w:w="1276"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center"/>
              <w:rPr>
                <w:rFonts w:ascii="仿宋_GB2312" w:eastAsia="仿宋_GB2312" w:hAnsiTheme="minorEastAsia"/>
                <w:sz w:val="24"/>
                <w:szCs w:val="24"/>
              </w:rPr>
            </w:pPr>
            <w:r>
              <w:rPr>
                <w:rFonts w:ascii="仿宋_GB2312" w:eastAsia="仿宋_GB2312" w:hAnsiTheme="minorEastAsia" w:hint="eastAsia"/>
                <w:kern w:val="0"/>
                <w:sz w:val="24"/>
                <w:szCs w:val="24"/>
              </w:rPr>
              <w:t>关联方与本理财产品关联关系</w:t>
            </w:r>
          </w:p>
        </w:tc>
      </w:tr>
      <w:tr w:rsidR="0032175C">
        <w:tc>
          <w:tcPr>
            <w:tcW w:w="1101"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1</w:t>
            </w:r>
          </w:p>
        </w:tc>
        <w:tc>
          <w:tcPr>
            <w:tcW w:w="1694"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r>
      <w:tr w:rsidR="0032175C">
        <w:tc>
          <w:tcPr>
            <w:tcW w:w="1101"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lastRenderedPageBreak/>
              <w:t>2</w:t>
            </w:r>
          </w:p>
        </w:tc>
        <w:tc>
          <w:tcPr>
            <w:tcW w:w="1694"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r>
      <w:tr w:rsidR="0032175C">
        <w:tc>
          <w:tcPr>
            <w:tcW w:w="1101" w:type="dxa"/>
            <w:tcBorders>
              <w:top w:val="single" w:sz="4" w:space="0" w:color="auto"/>
              <w:left w:val="single" w:sz="4" w:space="0" w:color="auto"/>
              <w:bottom w:val="single" w:sz="4" w:space="0" w:color="auto"/>
              <w:right w:val="single" w:sz="4" w:space="0" w:color="auto"/>
            </w:tcBorders>
          </w:tcPr>
          <w:p w:rsidR="0032175C" w:rsidRDefault="00DB110A">
            <w:pPr>
              <w:kinsoku w:val="0"/>
              <w:overflowPunct w:val="0"/>
              <w:autoSpaceDE w:val="0"/>
              <w:autoSpaceDN w:val="0"/>
              <w:spacing w:line="300" w:lineRule="auto"/>
              <w:jc w:val="left"/>
              <w:rPr>
                <w:rFonts w:ascii="仿宋_GB2312" w:eastAsia="仿宋_GB2312" w:hAnsiTheme="minorEastAsia"/>
                <w:color w:val="000000" w:themeColor="text1"/>
                <w:sz w:val="24"/>
                <w:szCs w:val="24"/>
              </w:rPr>
            </w:pPr>
            <w:r>
              <w:rPr>
                <w:rFonts w:ascii="仿宋_GB2312" w:eastAsia="仿宋_GB2312" w:hAnsiTheme="minorEastAsia" w:hint="eastAsia"/>
                <w:color w:val="000000" w:themeColor="text1"/>
                <w:kern w:val="0"/>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32175C" w:rsidRDefault="00DB110A">
            <w:pPr>
              <w:jc w:val="center"/>
              <w:rPr>
                <w:color w:val="000000" w:themeColor="text1"/>
              </w:rPr>
            </w:pPr>
            <w:r>
              <w:rPr>
                <w:rFonts w:ascii="仿宋_GB2312" w:eastAsia="仿宋_GB2312" w:hAnsiTheme="minorEastAsia" w:hint="eastAsia"/>
                <w:color w:val="000000" w:themeColor="text1"/>
                <w:kern w:val="0"/>
                <w:sz w:val="24"/>
                <w:szCs w:val="24"/>
              </w:rPr>
              <w:t>-</w:t>
            </w:r>
          </w:p>
        </w:tc>
      </w:tr>
    </w:tbl>
    <w:p w:rsidR="0032175C" w:rsidRDefault="0032175C">
      <w:pPr>
        <w:snapToGrid w:val="0"/>
        <w:spacing w:line="360" w:lineRule="auto"/>
        <w:rPr>
          <w:rFonts w:ascii="仿宋_GB2312" w:eastAsia="仿宋_GB2312"/>
          <w:b/>
          <w:sz w:val="24"/>
          <w:szCs w:val="24"/>
          <w:highlight w:val="yellow"/>
        </w:rPr>
      </w:pPr>
    </w:p>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6</w:t>
      </w:r>
      <w:r>
        <w:rPr>
          <w:rFonts w:ascii="仿宋_GB2312" w:eastAsia="仿宋_GB2312"/>
          <w:b/>
          <w:sz w:val="24"/>
          <w:szCs w:val="24"/>
        </w:rPr>
        <w:t> </w:t>
      </w:r>
      <w:r>
        <w:rPr>
          <w:rFonts w:ascii="仿宋_GB2312" w:eastAsia="仿宋_GB2312" w:hint="eastAsia"/>
          <w:b/>
          <w:sz w:val="24"/>
          <w:szCs w:val="24"/>
        </w:rPr>
        <w:t>.</w:t>
      </w:r>
      <w:r>
        <w:rPr>
          <w:rFonts w:ascii="仿宋_GB2312" w:eastAsia="仿宋_GB2312" w:hint="eastAsia"/>
          <w:b/>
          <w:sz w:val="24"/>
          <w:szCs w:val="24"/>
        </w:rPr>
        <w:t>影响投资者决策的其他重要信息</w:t>
      </w:r>
    </w:p>
    <w:p w:rsidR="0032175C" w:rsidRDefault="00DB110A">
      <w:pPr>
        <w:rPr>
          <w:rFonts w:ascii="仿宋_GB2312" w:eastAsia="仿宋_GB2312"/>
          <w:sz w:val="24"/>
          <w:szCs w:val="24"/>
        </w:rPr>
      </w:pPr>
      <w:r>
        <w:rPr>
          <w:rFonts w:ascii="仿宋_GB2312" w:eastAsia="仿宋_GB2312" w:hint="eastAsia"/>
          <w:sz w:val="24"/>
          <w:szCs w:val="24"/>
        </w:rPr>
        <w:t>无。</w:t>
      </w:r>
    </w:p>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7.</w:t>
      </w:r>
      <w:r>
        <w:rPr>
          <w:rFonts w:ascii="仿宋_GB2312" w:eastAsia="仿宋_GB2312" w:hint="eastAsia"/>
          <w:b/>
          <w:sz w:val="24"/>
          <w:szCs w:val="24"/>
        </w:rPr>
        <w:t>托管机构报告</w:t>
      </w:r>
    </w:p>
    <w:p w:rsidR="0032175C" w:rsidRDefault="00DB110A">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号）及其他有关法律法规、产品合同、托管协议的规定，不存在损害产品份额持有人利益的行为，完全尽职尽责地履行了托管人应尽的义务。</w:t>
      </w:r>
    </w:p>
    <w:p w:rsidR="0032175C" w:rsidRDefault="00DB110A">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106</w:t>
      </w:r>
      <w:r>
        <w:rPr>
          <w:rFonts w:ascii="仿宋_GB2312" w:eastAsia="仿宋_GB2312" w:hint="eastAsia"/>
          <w:color w:val="000000"/>
          <w:sz w:val="24"/>
          <w:szCs w:val="24"/>
        </w:rPr>
        <w:t>号）、《商业银行理财业务监督管理办法》（银保监会令〔</w:t>
      </w:r>
      <w:r>
        <w:rPr>
          <w:rFonts w:ascii="仿宋_GB2312" w:eastAsia="仿宋_GB2312" w:hint="eastAsia"/>
          <w:color w:val="000000"/>
          <w:sz w:val="24"/>
          <w:szCs w:val="24"/>
        </w:rPr>
        <w:t>2018</w:t>
      </w:r>
      <w:r>
        <w:rPr>
          <w:rFonts w:ascii="仿宋_GB2312" w:eastAsia="仿宋_GB2312" w:hint="eastAsia"/>
          <w:color w:val="000000"/>
          <w:sz w:val="24"/>
          <w:szCs w:val="24"/>
        </w:rPr>
        <w:t>〕</w:t>
      </w:r>
      <w:r>
        <w:rPr>
          <w:rFonts w:ascii="仿宋_GB2312" w:eastAsia="仿宋_GB2312" w:hint="eastAsia"/>
          <w:color w:val="000000"/>
          <w:sz w:val="24"/>
          <w:szCs w:val="24"/>
        </w:rPr>
        <w:t>6</w:t>
      </w:r>
      <w:r>
        <w:rPr>
          <w:rFonts w:ascii="仿宋_GB2312" w:eastAsia="仿宋_GB2312" w:hint="eastAsia"/>
          <w:color w:val="000000"/>
          <w:sz w:val="24"/>
          <w:szCs w:val="24"/>
        </w:rPr>
        <w:t>号）及其</w:t>
      </w:r>
      <w:r>
        <w:rPr>
          <w:rFonts w:ascii="仿宋_GB2312" w:eastAsia="仿宋_GB2312" w:hint="eastAsia"/>
          <w:color w:val="000000"/>
          <w:sz w:val="24"/>
          <w:szCs w:val="24"/>
        </w:rPr>
        <w:t>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32175C" w:rsidRDefault="00DB110A">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32175C" w:rsidRDefault="0032175C">
      <w:pPr>
        <w:rPr>
          <w:rFonts w:ascii="仿宋_GB2312" w:eastAsia="仿宋_GB2312"/>
          <w:sz w:val="24"/>
          <w:szCs w:val="24"/>
        </w:rPr>
      </w:pPr>
    </w:p>
    <w:p w:rsidR="0032175C" w:rsidRDefault="00DB110A">
      <w:pPr>
        <w:snapToGrid w:val="0"/>
        <w:spacing w:line="360" w:lineRule="auto"/>
        <w:rPr>
          <w:rFonts w:ascii="仿宋_GB2312" w:eastAsia="仿宋_GB2312"/>
          <w:b/>
          <w:sz w:val="24"/>
          <w:szCs w:val="24"/>
        </w:rPr>
      </w:pPr>
      <w:r>
        <w:rPr>
          <w:rFonts w:ascii="仿宋_GB2312" w:eastAsia="仿宋_GB2312" w:hint="eastAsia"/>
          <w:b/>
          <w:sz w:val="24"/>
          <w:szCs w:val="24"/>
        </w:rPr>
        <w:t>8.</w:t>
      </w:r>
      <w:r>
        <w:rPr>
          <w:rFonts w:ascii="仿宋_GB2312" w:eastAsia="仿宋_GB2312" w:hint="eastAsia"/>
          <w:b/>
          <w:sz w:val="24"/>
          <w:szCs w:val="24"/>
        </w:rPr>
        <w:t>备查文件</w:t>
      </w:r>
    </w:p>
    <w:p w:rsidR="0032175C" w:rsidRDefault="00DB110A">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8.1 </w:t>
      </w:r>
      <w:r>
        <w:rPr>
          <w:rFonts w:ascii="仿宋_GB2312" w:eastAsia="仿宋_GB2312" w:hint="eastAsia"/>
          <w:b/>
          <w:bCs/>
          <w:color w:val="000000"/>
          <w:sz w:val="24"/>
          <w:szCs w:val="24"/>
        </w:rPr>
        <w:t>备查文件目录</w:t>
      </w:r>
    </w:p>
    <w:p w:rsidR="0032175C" w:rsidRDefault="00DB110A">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32175C" w:rsidRDefault="00DB110A">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32175C" w:rsidRDefault="00DB110A">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32175C" w:rsidRDefault="00DB110A">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32175C" w:rsidRDefault="00DB110A">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8.2 </w:t>
      </w:r>
      <w:r>
        <w:rPr>
          <w:rFonts w:ascii="仿宋_GB2312" w:eastAsia="仿宋_GB2312" w:hint="eastAsia"/>
          <w:b/>
          <w:bCs/>
          <w:color w:val="000000"/>
          <w:sz w:val="24"/>
          <w:szCs w:val="24"/>
        </w:rPr>
        <w:t>存放地点</w:t>
      </w:r>
    </w:p>
    <w:p w:rsidR="0032175C" w:rsidRDefault="00DB110A">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w:t>
      </w:r>
      <w:r>
        <w:rPr>
          <w:rFonts w:ascii="仿宋_GB2312" w:eastAsia="仿宋_GB2312" w:hint="eastAsia"/>
          <w:color w:val="000000"/>
          <w:sz w:val="24"/>
          <w:szCs w:val="24"/>
        </w:rPr>
        <w:t>689</w:t>
      </w:r>
      <w:r>
        <w:rPr>
          <w:rFonts w:ascii="仿宋_GB2312" w:eastAsia="仿宋_GB2312" w:hint="eastAsia"/>
          <w:color w:val="000000"/>
          <w:sz w:val="24"/>
          <w:szCs w:val="24"/>
        </w:rPr>
        <w:t>号东银大厦</w:t>
      </w:r>
    </w:p>
    <w:p w:rsidR="0032175C" w:rsidRDefault="00DB110A">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 xml:space="preserve">8.3 </w:t>
      </w:r>
      <w:r>
        <w:rPr>
          <w:rFonts w:ascii="仿宋_GB2312" w:eastAsia="仿宋_GB2312" w:hint="eastAsia"/>
          <w:b/>
          <w:bCs/>
          <w:color w:val="000000"/>
          <w:sz w:val="24"/>
          <w:szCs w:val="24"/>
        </w:rPr>
        <w:t>查阅方式</w:t>
      </w:r>
    </w:p>
    <w:p w:rsidR="0032175C" w:rsidRDefault="00DB110A">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7" w:history="1">
        <w:r>
          <w:rPr>
            <w:rStyle w:val="ab"/>
            <w:rFonts w:ascii="仿宋_GB2312" w:eastAsia="仿宋_GB2312" w:hint="eastAsia"/>
            <w:sz w:val="24"/>
            <w:szCs w:val="24"/>
          </w:rPr>
          <w:t>http://www.spdb.com.cn/</w:t>
        </w:r>
      </w:hyperlink>
    </w:p>
    <w:sectPr w:rsidR="003217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0A" w:rsidRDefault="00DB110A">
      <w:r>
        <w:separator/>
      </w:r>
    </w:p>
  </w:endnote>
  <w:endnote w:type="continuationSeparator" w:id="0">
    <w:p w:rsidR="00DB110A" w:rsidRDefault="00DB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0A" w:rsidRDefault="00DB110A">
      <w:r>
        <w:separator/>
      </w:r>
    </w:p>
  </w:footnote>
  <w:footnote w:type="continuationSeparator" w:id="0">
    <w:p w:rsidR="00DB110A" w:rsidRDefault="00DB110A">
      <w:r>
        <w:continuationSeparator/>
      </w:r>
    </w:p>
  </w:footnote>
  <w:footnote w:id="1">
    <w:p w:rsidR="0032175C" w:rsidRDefault="00DB110A">
      <w:pPr>
        <w:pStyle w:val="a7"/>
      </w:pPr>
      <w:r>
        <w:rPr>
          <w:rStyle w:val="ac"/>
        </w:rPr>
        <w:footnoteRef/>
      </w:r>
      <w:r>
        <w:rPr>
          <w:rFonts w:hint="eastAsia"/>
          <w:sz w:val="15"/>
          <w:szCs w:val="15"/>
        </w:rPr>
        <w:t>产品登记编码指本产品在全国银行理财信息登记系统获取的登记编码。</w:t>
      </w:r>
    </w:p>
  </w:footnote>
  <w:footnote w:id="2">
    <w:p w:rsidR="0032175C" w:rsidRDefault="00DB110A">
      <w:pPr>
        <w:pStyle w:val="a7"/>
        <w:rPr>
          <w:sz w:val="15"/>
          <w:szCs w:val="15"/>
        </w:rPr>
      </w:pPr>
      <w:r>
        <w:rPr>
          <w:rStyle w:val="ac"/>
        </w:rPr>
        <w:footnoteRef/>
      </w:r>
      <w:r>
        <w:rPr>
          <w:rFonts w:hint="eastAsia"/>
        </w:rPr>
        <w:t xml:space="preserve"> </w:t>
      </w:r>
      <w:r>
        <w:rPr>
          <w:rFonts w:hint="eastAsia"/>
          <w:sz w:val="15"/>
          <w:szCs w:val="15"/>
        </w:rPr>
        <w:t>本报告所称非标准化债权资产，指根据《关于规范金融机构资产管理业务的指导意见》（</w:t>
      </w:r>
      <w:r>
        <w:rPr>
          <w:rFonts w:hint="eastAsia"/>
          <w:sz w:val="15"/>
          <w:szCs w:val="15"/>
        </w:rPr>
        <w:t>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814DB"/>
    <w:rsid w:val="00211495"/>
    <w:rsid w:val="00213ECF"/>
    <w:rsid w:val="00274D37"/>
    <w:rsid w:val="0032175C"/>
    <w:rsid w:val="00367DBF"/>
    <w:rsid w:val="00380BE2"/>
    <w:rsid w:val="003F480F"/>
    <w:rsid w:val="00400A77"/>
    <w:rsid w:val="0041011E"/>
    <w:rsid w:val="0041666B"/>
    <w:rsid w:val="0042245C"/>
    <w:rsid w:val="00442040"/>
    <w:rsid w:val="0048092C"/>
    <w:rsid w:val="004E272F"/>
    <w:rsid w:val="00564E1C"/>
    <w:rsid w:val="0058623B"/>
    <w:rsid w:val="005B0E63"/>
    <w:rsid w:val="006304A5"/>
    <w:rsid w:val="006E00B8"/>
    <w:rsid w:val="007167B6"/>
    <w:rsid w:val="00781652"/>
    <w:rsid w:val="007D042E"/>
    <w:rsid w:val="007E2254"/>
    <w:rsid w:val="008579C9"/>
    <w:rsid w:val="008D4921"/>
    <w:rsid w:val="009027FB"/>
    <w:rsid w:val="0093653B"/>
    <w:rsid w:val="00973891"/>
    <w:rsid w:val="009B6B6E"/>
    <w:rsid w:val="009F0B98"/>
    <w:rsid w:val="00A7331C"/>
    <w:rsid w:val="00A768E1"/>
    <w:rsid w:val="00B2798E"/>
    <w:rsid w:val="00B40164"/>
    <w:rsid w:val="00B805DD"/>
    <w:rsid w:val="00B9403A"/>
    <w:rsid w:val="00BB17CD"/>
    <w:rsid w:val="00C2222B"/>
    <w:rsid w:val="00CA6A9F"/>
    <w:rsid w:val="00D170C5"/>
    <w:rsid w:val="00D37F3B"/>
    <w:rsid w:val="00D601E1"/>
    <w:rsid w:val="00DB110A"/>
    <w:rsid w:val="00DC25F6"/>
    <w:rsid w:val="00DD0D5E"/>
    <w:rsid w:val="00DE1F30"/>
    <w:rsid w:val="00DE496A"/>
    <w:rsid w:val="00E61C1A"/>
    <w:rsid w:val="00E63347"/>
    <w:rsid w:val="00F864D2"/>
    <w:rsid w:val="00FB1262"/>
    <w:rsid w:val="00FB4D10"/>
    <w:rsid w:val="00FC64B6"/>
    <w:rsid w:val="5F291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B0A4F-8E3C-4C12-BEA5-36D46C0CD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footnote text"/>
    <w:basedOn w:val="a"/>
    <w:link w:val="a8"/>
    <w:uiPriority w:val="99"/>
    <w:semiHidden/>
    <w:qFormat/>
    <w:pPr>
      <w:snapToGrid w:val="0"/>
      <w:jc w:val="left"/>
    </w:pPr>
    <w:rPr>
      <w:rFonts w:eastAsia="宋体"/>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kern w:val="0"/>
      <w:sz w:val="24"/>
      <w:szCs w:val="24"/>
    </w:rPr>
  </w:style>
  <w:style w:type="table" w:styleId="aa">
    <w:name w:val="Table Grid"/>
    <w:basedOn w:val="a1"/>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qFormat/>
    <w:rPr>
      <w:color w:val="0000FF"/>
      <w:u w:val="single"/>
    </w:rPr>
  </w:style>
  <w:style w:type="character" w:styleId="ac">
    <w:name w:val="footnote reference"/>
    <w:uiPriority w:val="99"/>
    <w:semiHidden/>
    <w:qFormat/>
    <w:rPr>
      <w:vertAlign w:val="superscript"/>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a8">
    <w:name w:val="脚注文本 字符"/>
    <w:basedOn w:val="a0"/>
    <w:link w:val="a7"/>
    <w:uiPriority w:val="99"/>
    <w:semiHidden/>
    <w:rPr>
      <w:rFonts w:ascii="Times New Roman" w:eastAsia="宋体" w:hAnsi="Times New Roman" w:cs="Times New Roman"/>
      <w:sz w:val="18"/>
      <w:szCs w:val="18"/>
    </w:rPr>
  </w:style>
  <w:style w:type="paragraph" w:customStyle="1" w:styleId="xl33">
    <w:name w:val="xl33"/>
    <w:basedOn w:val="a"/>
    <w:uiPriority w:val="99"/>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db.com.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刘岚戈</cp:lastModifiedBy>
  <cp:revision>50</cp:revision>
  <dcterms:created xsi:type="dcterms:W3CDTF">2019-08-06T07:15:00Z</dcterms:created>
  <dcterms:modified xsi:type="dcterms:W3CDTF">2021-08-18T08:27:00Z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