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2021-08-13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2021-08-13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黄山信保投资控股集团有限公司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(投行项目资产)黄山信保新安江基金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28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5.40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国开证券有限责任公司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黑龙江国裕天晟科技有限公司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大庆市信息惠民工程PPP项目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5.42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海通证券资产管理有限公司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0.10%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鄂尔多斯市城市建设投资集团有限公司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鄂尔多斯市城发基金中心（有限合伙）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5.50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上海国泰君安证券资产管理有限公司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0.77%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山东省财金发展有限公司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济南财金浦银投资管理合伙企业（有限合伙)基金份额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5.50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国海证券股份有限公司(客户)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0.41%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16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0.12%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28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0.12%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40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0.13%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0.14%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77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0.15%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云南省交通发展投资有限责任公司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昆明分行交通产业基金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安信证券股份有限公司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0.17%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2021-08-13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南京兴智科技产业发展有限公司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紫金新港2期股权基金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74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4.58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招商证券资产管理有限公司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8.41%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