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2017-06-01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存放同业-直接投资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6.56%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股票质押式回购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2.51%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52.48%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4.57%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3.32%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结构化定向增发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8.32%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5.86%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16.38%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