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15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超短期融资债券-直接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.0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定向工具(PPN)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7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7.4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0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7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次级债券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1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9.2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信托贷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0.0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8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6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政策银行债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4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证券化(债权型)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4.9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支持证券(ABS/ABN)(债券型)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74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