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1AF" w:rsidRDefault="00764CDF">
      <w:pPr>
        <w:snapToGrid w:val="0"/>
        <w:spacing w:line="360" w:lineRule="auto"/>
        <w:jc w:val="center"/>
        <w:rPr>
          <w:rFonts w:ascii="仿宋_GB2312" w:eastAsia="仿宋_GB2312"/>
          <w:b/>
          <w:bCs/>
          <w:sz w:val="24"/>
          <w:szCs w:val="24"/>
          <w:vertAlign w:val="superscript"/>
        </w:rPr>
      </w:pPr>
      <w:r>
        <w:rPr>
          <w:rFonts w:ascii="仿宋_GB2312" w:eastAsia="仿宋_GB2312" w:hint="eastAsia"/>
          <w:b/>
          <w:bCs/>
          <w:color w:val="000000"/>
          <w:sz w:val="24"/>
          <w:szCs w:val="24"/>
        </w:rPr>
        <w:t>公募理财产品定期</w:t>
      </w:r>
      <w:r>
        <w:rPr>
          <w:rFonts w:ascii="仿宋_GB2312" w:eastAsia="仿宋_GB2312" w:hint="eastAsia"/>
          <w:b/>
          <w:bCs/>
          <w:sz w:val="24"/>
          <w:szCs w:val="24"/>
        </w:rPr>
        <w:t>报告</w:t>
      </w:r>
    </w:p>
    <w:p w:rsidR="009B41AF" w:rsidRDefault="00764CDF">
      <w:pPr>
        <w:snapToGrid w:val="0"/>
        <w:spacing w:line="360" w:lineRule="auto"/>
        <w:rPr>
          <w:rFonts w:ascii="仿宋_GB2312" w:eastAsia="仿宋_GB2312"/>
          <w:b/>
          <w:bCs/>
          <w:sz w:val="24"/>
          <w:szCs w:val="24"/>
          <w:vertAlign w:val="superscript"/>
        </w:rPr>
      </w:pPr>
      <w:r>
        <w:rPr>
          <w:rFonts w:ascii="仿宋_GB2312" w:eastAsia="仿宋_GB2312" w:hint="eastAsia"/>
          <w:b/>
          <w:sz w:val="24"/>
          <w:szCs w:val="24"/>
        </w:rPr>
        <w:t>1</w:t>
      </w:r>
      <w:r>
        <w:rPr>
          <w:rFonts w:hint="eastAsia"/>
          <w:b/>
          <w:sz w:val="24"/>
          <w:szCs w:val="24"/>
        </w:rPr>
        <w:t> </w:t>
      </w:r>
      <w:r>
        <w:rPr>
          <w:rFonts w:ascii="仿宋_GB2312" w:eastAsia="仿宋_GB2312" w:hint="eastAsia"/>
          <w:b/>
          <w:sz w:val="24"/>
          <w:szCs w:val="24"/>
        </w:rPr>
        <w:t>.重要提示</w:t>
      </w:r>
    </w:p>
    <w:tbl>
      <w:tblPr>
        <w:tblW w:w="9072" w:type="dxa"/>
        <w:tblBorders>
          <w:top w:val="single" w:sz="4"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9072"/>
      </w:tblGrid>
      <w:tr w:rsidR="009B41AF">
        <w:trPr>
          <w:trHeight w:val="2514"/>
        </w:trPr>
        <w:tc>
          <w:tcPr>
            <w:tcW w:w="9072" w:type="dxa"/>
            <w:tcMar>
              <w:top w:w="0" w:type="dxa"/>
              <w:left w:w="108" w:type="dxa"/>
              <w:bottom w:w="0" w:type="dxa"/>
              <w:right w:w="108" w:type="dxa"/>
            </w:tcMar>
          </w:tcPr>
          <w:p w:rsidR="009B41AF" w:rsidRDefault="00764CDF">
            <w:pPr>
              <w:snapToGrid w:val="0"/>
              <w:spacing w:line="360" w:lineRule="auto"/>
              <w:ind w:firstLine="360"/>
              <w:jc w:val="left"/>
              <w:rPr>
                <w:rFonts w:ascii="仿宋_GB2312" w:eastAsia="仿宋_GB2312" w:hAnsi="Calibri" w:cs="宋体"/>
                <w:color w:val="404040"/>
                <w:sz w:val="24"/>
                <w:szCs w:val="24"/>
              </w:rPr>
            </w:pPr>
            <w:r>
              <w:rPr>
                <w:rFonts w:ascii="仿宋_GB2312" w:eastAsia="仿宋_GB2312" w:hint="eastAsia"/>
                <w:color w:val="404040"/>
                <w:sz w:val="24"/>
                <w:szCs w:val="24"/>
              </w:rPr>
              <w:t>产品管理人保证本报告所载资料不存在虚假记载、误导性陈述或重大遗漏，并对其内容的真实性、准确性和完整性负责。</w:t>
            </w:r>
          </w:p>
          <w:p w:rsidR="009B41AF" w:rsidRDefault="00764CDF">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产品托管人上海浦东发展银行根据本产品合同规定，复核了本报告中的财务指标、净值表现、投资组合报告等内容，保证复核内容不存在虚假记载、误导性陈述或者重大遗漏。　</w:t>
            </w:r>
          </w:p>
          <w:p w:rsidR="009B41AF" w:rsidRDefault="00764CDF">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产品管理人承诺以诚实信用、勤勉尽责的原则管理和运用产品资产，但不保证产品一定盈利。　　</w:t>
            </w:r>
          </w:p>
          <w:p w:rsidR="009B41AF" w:rsidRDefault="00764CDF">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产品的过往业绩并不代表其未来表现。投资有风险，投资者在做出投资决策前应仔细阅读本产品的销售文件。</w:t>
            </w:r>
          </w:p>
          <w:p w:rsidR="009B41AF" w:rsidRDefault="00764CDF">
            <w:pPr>
              <w:snapToGrid w:val="0"/>
              <w:spacing w:line="360" w:lineRule="auto"/>
              <w:ind w:firstLine="360"/>
              <w:jc w:val="left"/>
              <w:rPr>
                <w:rFonts w:ascii="仿宋_GB2312" w:eastAsia="仿宋_GB2312" w:hAnsi="Calibri" w:cs="宋体"/>
                <w:color w:val="404040"/>
                <w:sz w:val="24"/>
                <w:szCs w:val="24"/>
              </w:rPr>
            </w:pPr>
            <w:r>
              <w:rPr>
                <w:rFonts w:ascii="仿宋_GB2312" w:eastAsia="仿宋_GB2312" w:hint="eastAsia"/>
                <w:color w:val="404040"/>
                <w:sz w:val="24"/>
                <w:szCs w:val="24"/>
              </w:rPr>
              <w:t>本报告中财务资料未经审计。</w:t>
            </w:r>
          </w:p>
        </w:tc>
      </w:tr>
    </w:tbl>
    <w:p w:rsidR="009B41AF" w:rsidRDefault="00764CDF">
      <w:pPr>
        <w:snapToGrid w:val="0"/>
        <w:spacing w:line="360" w:lineRule="auto"/>
        <w:rPr>
          <w:rFonts w:ascii="仿宋_GB2312" w:eastAsia="仿宋_GB2312"/>
          <w:b/>
          <w:sz w:val="24"/>
          <w:szCs w:val="24"/>
        </w:rPr>
      </w:pPr>
      <w:r>
        <w:rPr>
          <w:rFonts w:ascii="仿宋_GB2312" w:eastAsia="仿宋_GB2312" w:hint="eastAsia"/>
          <w:b/>
          <w:sz w:val="24"/>
          <w:szCs w:val="24"/>
        </w:rPr>
        <w:t>2.</w:t>
      </w:r>
      <w:r>
        <w:rPr>
          <w:rFonts w:ascii="仿宋_GB2312" w:eastAsia="仿宋_GB2312" w:hint="eastAsia"/>
          <w:b/>
          <w:sz w:val="24"/>
          <w:szCs w:val="24"/>
        </w:rPr>
        <w:t> </w:t>
      </w:r>
      <w:r>
        <w:rPr>
          <w:rFonts w:ascii="仿宋_GB2312" w:eastAsia="仿宋_GB2312" w:hint="eastAsia"/>
          <w:b/>
          <w:sz w:val="24"/>
          <w:szCs w:val="24"/>
        </w:rPr>
        <w:t>产品概况</w:t>
      </w:r>
    </w:p>
    <w:tbl>
      <w:tblPr>
        <w:tblW w:w="90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9"/>
        <w:gridCol w:w="4853"/>
      </w:tblGrid>
      <w:tr w:rsidR="009B41AF">
        <w:tc>
          <w:tcPr>
            <w:tcW w:w="4219" w:type="dxa"/>
            <w:tcMar>
              <w:top w:w="0" w:type="dxa"/>
              <w:left w:w="108" w:type="dxa"/>
              <w:bottom w:w="0" w:type="dxa"/>
              <w:right w:w="108" w:type="dxa"/>
            </w:tcMar>
            <w:vAlign w:val="center"/>
          </w:tcPr>
          <w:p w:rsidR="009B41AF" w:rsidRDefault="00764CDF">
            <w:pPr>
              <w:snapToGrid w:val="0"/>
              <w:spacing w:line="360" w:lineRule="auto"/>
              <w:ind w:firstLine="480"/>
              <w:jc w:val="center"/>
              <w:rPr>
                <w:rFonts w:ascii="仿宋_GB2312" w:eastAsia="仿宋_GB2312" w:hAnsi="Calibri" w:cs="宋体"/>
                <w:color w:val="FF0000"/>
                <w:sz w:val="24"/>
                <w:szCs w:val="24"/>
              </w:rPr>
            </w:pPr>
            <w:r>
              <w:rPr>
                <w:rFonts w:ascii="仿宋_GB2312" w:eastAsia="仿宋_GB2312" w:hAnsiTheme="minorEastAsia" w:hint="eastAsia"/>
                <w:kern w:val="0"/>
                <w:sz w:val="24"/>
                <w:szCs w:val="24"/>
              </w:rPr>
              <w:t>产品名称</w:t>
            </w:r>
          </w:p>
        </w:tc>
        <w:tc>
          <w:tcPr>
            <w:tcW w:w="4853" w:type="dxa"/>
            <w:tcMar>
              <w:top w:w="0" w:type="dxa"/>
              <w:left w:w="108" w:type="dxa"/>
              <w:bottom w:w="0" w:type="dxa"/>
              <w:right w:w="108" w:type="dxa"/>
            </w:tcMar>
            <w:vAlign w:val="center"/>
          </w:tcPr>
          <w:p w:rsidR="009B41AF" w:rsidRDefault="00764CDF">
            <w:pPr>
              <w:snapToGrid w:val="0"/>
              <w:spacing w:line="360" w:lineRule="auto"/>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浦发银行</w:t>
            </w:r>
            <w:proofErr w:type="gramStart"/>
            <w:r>
              <w:rPr>
                <w:rFonts w:ascii="仿宋_GB2312" w:eastAsia="仿宋_GB2312" w:hAnsi="Calibri" w:cs="宋体"/>
                <w:color w:val="000000"/>
                <w:sz w:val="24"/>
                <w:szCs w:val="24"/>
              </w:rPr>
              <w:t>鑫</w:t>
            </w:r>
            <w:proofErr w:type="gramEnd"/>
            <w:r>
              <w:rPr>
                <w:rFonts w:ascii="仿宋_GB2312" w:eastAsia="仿宋_GB2312" w:hAnsi="Calibri" w:cs="宋体"/>
                <w:color w:val="000000"/>
                <w:sz w:val="24"/>
                <w:szCs w:val="24"/>
              </w:rPr>
              <w:t>盈利系列1年定开7号理财产品</w:t>
            </w:r>
          </w:p>
        </w:tc>
      </w:tr>
      <w:tr w:rsidR="009B41AF">
        <w:tblPrEx>
          <w:tblBorders>
            <w:bottom w:val="single" w:sz="4" w:space="0" w:color="auto"/>
          </w:tblBorders>
        </w:tblPrEx>
        <w:tc>
          <w:tcPr>
            <w:tcW w:w="4219" w:type="dxa"/>
            <w:tcMar>
              <w:top w:w="0" w:type="dxa"/>
              <w:left w:w="108" w:type="dxa"/>
              <w:bottom w:w="0" w:type="dxa"/>
              <w:right w:w="108" w:type="dxa"/>
            </w:tcMar>
            <w:vAlign w:val="center"/>
          </w:tcPr>
          <w:p w:rsidR="009B41AF" w:rsidRDefault="00764CDF">
            <w:pPr>
              <w:adjustRightInd w:val="0"/>
              <w:snapToGrid w:val="0"/>
              <w:spacing w:line="360" w:lineRule="auto"/>
              <w:ind w:firstLine="480"/>
              <w:jc w:val="center"/>
              <w:rPr>
                <w:rFonts w:ascii="仿宋_GB2312" w:eastAsia="仿宋_GB2312" w:hAnsiTheme="minorEastAsia"/>
                <w:kern w:val="0"/>
                <w:sz w:val="24"/>
                <w:szCs w:val="24"/>
              </w:rPr>
            </w:pPr>
            <w:r>
              <w:rPr>
                <w:rFonts w:ascii="仿宋_GB2312" w:eastAsia="仿宋_GB2312" w:hAnsiTheme="minorEastAsia" w:hint="eastAsia"/>
                <w:kern w:val="0"/>
                <w:sz w:val="24"/>
                <w:szCs w:val="24"/>
              </w:rPr>
              <w:t>产品代码</w:t>
            </w:r>
          </w:p>
        </w:tc>
        <w:tc>
          <w:tcPr>
            <w:tcW w:w="4853" w:type="dxa"/>
            <w:tcMar>
              <w:top w:w="0" w:type="dxa"/>
              <w:left w:w="108" w:type="dxa"/>
              <w:bottom w:w="0" w:type="dxa"/>
              <w:right w:w="108" w:type="dxa"/>
            </w:tcMar>
            <w:vAlign w:val="center"/>
          </w:tcPr>
          <w:p w:rsidR="009B41AF" w:rsidRDefault="00764CDF">
            <w:pPr>
              <w:adjustRightInd w:val="0"/>
              <w:snapToGrid w:val="0"/>
              <w:spacing w:line="360" w:lineRule="auto"/>
              <w:jc w:val="center"/>
              <w:rPr>
                <w:rFonts w:ascii="仿宋_GB2312" w:eastAsia="仿宋_GB2312" w:hAnsiTheme="minorEastAsia"/>
                <w:color w:val="000000"/>
                <w:kern w:val="0"/>
                <w:sz w:val="24"/>
                <w:szCs w:val="24"/>
              </w:rPr>
            </w:pPr>
            <w:r>
              <w:rPr>
                <w:rFonts w:ascii="仿宋_GB2312" w:eastAsia="仿宋_GB2312" w:hAnsi="Calibri" w:cs="宋体"/>
                <w:color w:val="000000"/>
                <w:sz w:val="24"/>
                <w:szCs w:val="24"/>
              </w:rPr>
              <w:t>2301202507(销售代码:2301202820/2301202821/2301202822/2301202823/2301212313)</w:t>
            </w:r>
          </w:p>
        </w:tc>
      </w:tr>
      <w:tr w:rsidR="009B41AF">
        <w:tblPrEx>
          <w:tblBorders>
            <w:top w:val="none" w:sz="0" w:space="0" w:color="auto"/>
          </w:tblBorders>
        </w:tblPrEx>
        <w:tc>
          <w:tcPr>
            <w:tcW w:w="4219" w:type="dxa"/>
            <w:tcMar>
              <w:top w:w="0" w:type="dxa"/>
              <w:left w:w="108" w:type="dxa"/>
              <w:bottom w:w="0" w:type="dxa"/>
              <w:right w:w="108" w:type="dxa"/>
            </w:tcMar>
            <w:vAlign w:val="center"/>
          </w:tcPr>
          <w:p w:rsidR="009B41AF" w:rsidRDefault="00764CDF">
            <w:pPr>
              <w:adjustRightInd w:val="0"/>
              <w:snapToGrid w:val="0"/>
              <w:spacing w:line="360" w:lineRule="auto"/>
              <w:ind w:firstLine="480"/>
              <w:jc w:val="center"/>
              <w:rPr>
                <w:rFonts w:ascii="仿宋_GB2312" w:eastAsia="仿宋_GB2312" w:hAnsiTheme="minorEastAsia"/>
                <w:kern w:val="0"/>
                <w:sz w:val="24"/>
                <w:szCs w:val="24"/>
              </w:rPr>
            </w:pPr>
            <w:r>
              <w:rPr>
                <w:rFonts w:ascii="仿宋_GB2312" w:eastAsia="仿宋_GB2312" w:hAnsiTheme="minorEastAsia" w:hint="eastAsia"/>
                <w:kern w:val="0"/>
                <w:sz w:val="24"/>
                <w:szCs w:val="24"/>
              </w:rPr>
              <w:t>产品登记编码</w:t>
            </w:r>
            <w:r>
              <w:rPr>
                <w:rStyle w:val="ab"/>
                <w:rFonts w:ascii="仿宋_GB2312" w:eastAsia="仿宋_GB2312" w:hAnsiTheme="minorEastAsia"/>
                <w:kern w:val="0"/>
                <w:sz w:val="24"/>
                <w:szCs w:val="24"/>
              </w:rPr>
              <w:footnoteReference w:id="1"/>
            </w:r>
          </w:p>
        </w:tc>
        <w:tc>
          <w:tcPr>
            <w:tcW w:w="4853" w:type="dxa"/>
            <w:tcMar>
              <w:top w:w="0" w:type="dxa"/>
              <w:left w:w="108" w:type="dxa"/>
              <w:bottom w:w="0" w:type="dxa"/>
              <w:right w:w="108" w:type="dxa"/>
            </w:tcMar>
            <w:vAlign w:val="center"/>
          </w:tcPr>
          <w:p w:rsidR="009B41AF" w:rsidRDefault="00764CDF">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C1031020000007</w:t>
            </w:r>
          </w:p>
        </w:tc>
      </w:tr>
      <w:tr w:rsidR="009B41AF">
        <w:tblPrEx>
          <w:tblBorders>
            <w:bottom w:val="single" w:sz="4" w:space="0" w:color="auto"/>
          </w:tblBorders>
        </w:tblPrEx>
        <w:tc>
          <w:tcPr>
            <w:tcW w:w="4219" w:type="dxa"/>
            <w:tcMar>
              <w:top w:w="0" w:type="dxa"/>
              <w:left w:w="108" w:type="dxa"/>
              <w:bottom w:w="0" w:type="dxa"/>
              <w:right w:w="108" w:type="dxa"/>
            </w:tcMar>
            <w:vAlign w:val="center"/>
          </w:tcPr>
          <w:p w:rsidR="009B41AF" w:rsidRDefault="00764CDF">
            <w:pPr>
              <w:adjustRightInd w:val="0"/>
              <w:snapToGrid w:val="0"/>
              <w:spacing w:line="360" w:lineRule="auto"/>
              <w:ind w:firstLine="480"/>
              <w:jc w:val="center"/>
              <w:rPr>
                <w:rFonts w:ascii="仿宋_GB2312" w:eastAsia="仿宋_GB2312" w:hAnsiTheme="minorEastAsia" w:cs="宋体"/>
                <w:sz w:val="24"/>
                <w:szCs w:val="24"/>
              </w:rPr>
            </w:pPr>
            <w:r>
              <w:rPr>
                <w:rFonts w:ascii="仿宋_GB2312" w:eastAsia="仿宋_GB2312" w:hAnsiTheme="minorEastAsia" w:hint="eastAsia"/>
                <w:kern w:val="0"/>
                <w:sz w:val="24"/>
                <w:szCs w:val="24"/>
              </w:rPr>
              <w:t>产品类型</w:t>
            </w:r>
          </w:p>
        </w:tc>
        <w:tc>
          <w:tcPr>
            <w:tcW w:w="4853" w:type="dxa"/>
            <w:tcMar>
              <w:top w:w="0" w:type="dxa"/>
              <w:left w:w="108" w:type="dxa"/>
              <w:bottom w:w="0" w:type="dxa"/>
              <w:right w:w="108" w:type="dxa"/>
            </w:tcMar>
            <w:vAlign w:val="center"/>
          </w:tcPr>
          <w:p w:rsidR="009B41AF" w:rsidRDefault="00764CDF">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固定收益类</w:t>
            </w:r>
          </w:p>
        </w:tc>
      </w:tr>
      <w:tr w:rsidR="009B41AF">
        <w:tblPrEx>
          <w:tblBorders>
            <w:bottom w:val="single" w:sz="4" w:space="0" w:color="auto"/>
          </w:tblBorders>
        </w:tblPrEx>
        <w:tc>
          <w:tcPr>
            <w:tcW w:w="4219" w:type="dxa"/>
            <w:tcMar>
              <w:top w:w="0" w:type="dxa"/>
              <w:left w:w="108" w:type="dxa"/>
              <w:bottom w:w="0" w:type="dxa"/>
              <w:right w:w="108" w:type="dxa"/>
            </w:tcMar>
            <w:vAlign w:val="center"/>
          </w:tcPr>
          <w:p w:rsidR="009B41AF" w:rsidRDefault="00764CDF">
            <w:pPr>
              <w:adjustRightInd w:val="0"/>
              <w:snapToGrid w:val="0"/>
              <w:spacing w:line="360" w:lineRule="auto"/>
              <w:ind w:firstLine="480"/>
              <w:jc w:val="center"/>
              <w:rPr>
                <w:rFonts w:ascii="仿宋_GB2312" w:eastAsia="仿宋_GB2312" w:hAnsiTheme="minorEastAsia" w:cs="宋体"/>
                <w:sz w:val="24"/>
                <w:szCs w:val="24"/>
              </w:rPr>
            </w:pPr>
            <w:r>
              <w:rPr>
                <w:rFonts w:ascii="仿宋_GB2312" w:eastAsia="仿宋_GB2312" w:hAnsiTheme="minorEastAsia" w:hint="eastAsia"/>
                <w:kern w:val="0"/>
                <w:sz w:val="24"/>
                <w:szCs w:val="24"/>
              </w:rPr>
              <w:t>产品成立日</w:t>
            </w:r>
          </w:p>
        </w:tc>
        <w:tc>
          <w:tcPr>
            <w:tcW w:w="4853" w:type="dxa"/>
            <w:tcMar>
              <w:top w:w="0" w:type="dxa"/>
              <w:left w:w="108" w:type="dxa"/>
              <w:bottom w:w="0" w:type="dxa"/>
              <w:right w:w="108" w:type="dxa"/>
            </w:tcMar>
            <w:vAlign w:val="center"/>
          </w:tcPr>
          <w:p w:rsidR="009B41AF" w:rsidRDefault="00764CDF">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2020-06-18</w:t>
            </w:r>
          </w:p>
        </w:tc>
      </w:tr>
      <w:tr w:rsidR="009B41AF">
        <w:tblPrEx>
          <w:tblBorders>
            <w:bottom w:val="single" w:sz="4" w:space="0" w:color="auto"/>
          </w:tblBorders>
        </w:tblPrEx>
        <w:tc>
          <w:tcPr>
            <w:tcW w:w="4219" w:type="dxa"/>
            <w:tcMar>
              <w:top w:w="0" w:type="dxa"/>
              <w:left w:w="108" w:type="dxa"/>
              <w:bottom w:w="0" w:type="dxa"/>
              <w:right w:w="108" w:type="dxa"/>
            </w:tcMar>
            <w:vAlign w:val="center"/>
          </w:tcPr>
          <w:p w:rsidR="009B41AF" w:rsidRDefault="00764CDF">
            <w:pPr>
              <w:adjustRightInd w:val="0"/>
              <w:snapToGrid w:val="0"/>
              <w:spacing w:line="360" w:lineRule="auto"/>
              <w:ind w:firstLine="480"/>
              <w:jc w:val="center"/>
              <w:rPr>
                <w:rFonts w:ascii="仿宋_GB2312" w:eastAsia="仿宋_GB2312" w:hAnsiTheme="minorEastAsia" w:cs="宋体"/>
                <w:sz w:val="24"/>
                <w:szCs w:val="24"/>
              </w:rPr>
            </w:pPr>
            <w:r>
              <w:rPr>
                <w:rFonts w:ascii="仿宋_GB2312" w:eastAsia="仿宋_GB2312" w:hAnsiTheme="minorEastAsia" w:hint="eastAsia"/>
                <w:kern w:val="0"/>
                <w:sz w:val="24"/>
                <w:szCs w:val="24"/>
              </w:rPr>
              <w:t>报告期末产品份额总额</w:t>
            </w:r>
          </w:p>
        </w:tc>
        <w:tc>
          <w:tcPr>
            <w:tcW w:w="4853" w:type="dxa"/>
            <w:tcMar>
              <w:top w:w="0" w:type="dxa"/>
              <w:left w:w="108" w:type="dxa"/>
              <w:bottom w:w="0" w:type="dxa"/>
              <w:right w:w="108" w:type="dxa"/>
            </w:tcMar>
            <w:vAlign w:val="center"/>
          </w:tcPr>
          <w:p w:rsidR="009B41AF" w:rsidRDefault="00764CDF">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346,565,436.86</w:t>
            </w:r>
          </w:p>
        </w:tc>
      </w:tr>
      <w:tr w:rsidR="009B41AF">
        <w:tblPrEx>
          <w:tblBorders>
            <w:bottom w:val="single" w:sz="4" w:space="0" w:color="auto"/>
          </w:tblBorders>
        </w:tblPrEx>
        <w:tc>
          <w:tcPr>
            <w:tcW w:w="4219" w:type="dxa"/>
            <w:tcMar>
              <w:top w:w="0" w:type="dxa"/>
              <w:left w:w="108" w:type="dxa"/>
              <w:bottom w:w="0" w:type="dxa"/>
              <w:right w:w="108" w:type="dxa"/>
            </w:tcMar>
            <w:vAlign w:val="center"/>
          </w:tcPr>
          <w:p w:rsidR="009B41AF" w:rsidRDefault="00764CDF">
            <w:pPr>
              <w:adjustRightInd w:val="0"/>
              <w:snapToGrid w:val="0"/>
              <w:spacing w:line="360" w:lineRule="auto"/>
              <w:ind w:firstLine="480"/>
              <w:jc w:val="center"/>
              <w:rPr>
                <w:rFonts w:ascii="仿宋_GB2312" w:eastAsia="仿宋_GB2312" w:hAnsiTheme="minorEastAsia"/>
                <w:kern w:val="0"/>
                <w:sz w:val="24"/>
                <w:szCs w:val="24"/>
              </w:rPr>
            </w:pPr>
            <w:r>
              <w:rPr>
                <w:rFonts w:ascii="仿宋_GB2312" w:eastAsia="仿宋_GB2312" w:hAnsiTheme="minorEastAsia" w:hint="eastAsia"/>
                <w:kern w:val="0"/>
                <w:sz w:val="24"/>
                <w:szCs w:val="24"/>
              </w:rPr>
              <w:t>报告期末产品杠杆水平</w:t>
            </w:r>
          </w:p>
        </w:tc>
        <w:tc>
          <w:tcPr>
            <w:tcW w:w="4853" w:type="dxa"/>
            <w:tcMar>
              <w:top w:w="0" w:type="dxa"/>
              <w:left w:w="108" w:type="dxa"/>
              <w:bottom w:w="0" w:type="dxa"/>
              <w:right w:w="108" w:type="dxa"/>
            </w:tcMar>
            <w:vAlign w:val="center"/>
          </w:tcPr>
          <w:p w:rsidR="009B41AF" w:rsidRDefault="00764CDF">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100.10%</w:t>
            </w:r>
          </w:p>
        </w:tc>
      </w:tr>
      <w:tr w:rsidR="009B41AF">
        <w:tblPrEx>
          <w:tblBorders>
            <w:bottom w:val="single" w:sz="4" w:space="0" w:color="auto"/>
          </w:tblBorders>
        </w:tblPrEx>
        <w:tc>
          <w:tcPr>
            <w:tcW w:w="4219" w:type="dxa"/>
            <w:tcMar>
              <w:top w:w="0" w:type="dxa"/>
              <w:left w:w="108" w:type="dxa"/>
              <w:bottom w:w="0" w:type="dxa"/>
              <w:right w:w="108" w:type="dxa"/>
            </w:tcMar>
            <w:vAlign w:val="center"/>
          </w:tcPr>
          <w:p w:rsidR="009B41AF" w:rsidRDefault="00764CDF">
            <w:pPr>
              <w:adjustRightInd w:val="0"/>
              <w:snapToGrid w:val="0"/>
              <w:spacing w:line="360" w:lineRule="auto"/>
              <w:ind w:firstLine="480"/>
              <w:jc w:val="center"/>
              <w:rPr>
                <w:rFonts w:ascii="仿宋_GB2312" w:eastAsia="仿宋_GB2312" w:hAnsiTheme="minorEastAsia" w:cs="宋体"/>
                <w:sz w:val="24"/>
                <w:szCs w:val="24"/>
              </w:rPr>
            </w:pPr>
            <w:r>
              <w:rPr>
                <w:rFonts w:ascii="仿宋_GB2312" w:eastAsia="仿宋_GB2312" w:hAnsiTheme="minorEastAsia" w:hint="eastAsia"/>
                <w:kern w:val="0"/>
                <w:sz w:val="24"/>
                <w:szCs w:val="24"/>
              </w:rPr>
              <w:t>业绩比较基准</w:t>
            </w:r>
          </w:p>
        </w:tc>
        <w:tc>
          <w:tcPr>
            <w:tcW w:w="4853" w:type="dxa"/>
            <w:tcMar>
              <w:top w:w="0" w:type="dxa"/>
              <w:left w:w="108" w:type="dxa"/>
              <w:bottom w:w="0" w:type="dxa"/>
              <w:right w:w="108" w:type="dxa"/>
            </w:tcMar>
            <w:vAlign w:val="center"/>
          </w:tcPr>
          <w:p w:rsidR="009B41AF" w:rsidRDefault="00764CDF">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2301202820 : 3.</w:t>
            </w:r>
            <w:r>
              <w:rPr>
                <w:rFonts w:ascii="仿宋_GB2312" w:eastAsia="仿宋_GB2312" w:hAnsi="Calibri" w:cs="宋体" w:hint="eastAsia"/>
                <w:color w:val="000000"/>
                <w:sz w:val="24"/>
                <w:szCs w:val="24"/>
              </w:rPr>
              <w:t>60</w:t>
            </w:r>
            <w:r>
              <w:rPr>
                <w:rFonts w:ascii="仿宋_GB2312" w:eastAsia="仿宋_GB2312" w:hAnsi="Calibri" w:cs="宋体"/>
                <w:color w:val="000000"/>
                <w:sz w:val="24"/>
                <w:szCs w:val="24"/>
              </w:rPr>
              <w:t>%-4.</w:t>
            </w:r>
            <w:r>
              <w:rPr>
                <w:rFonts w:ascii="仿宋_GB2312" w:eastAsia="仿宋_GB2312" w:hAnsi="Calibri" w:cs="宋体" w:hint="eastAsia"/>
                <w:color w:val="000000"/>
                <w:sz w:val="24"/>
                <w:szCs w:val="24"/>
              </w:rPr>
              <w:t>10</w:t>
            </w:r>
            <w:r>
              <w:rPr>
                <w:rFonts w:ascii="仿宋_GB2312" w:eastAsia="仿宋_GB2312" w:hAnsi="Calibri" w:cs="宋体"/>
                <w:color w:val="000000"/>
                <w:sz w:val="24"/>
                <w:szCs w:val="24"/>
              </w:rPr>
              <w:t>%</w:t>
            </w:r>
            <w:r>
              <w:rPr>
                <w:rFonts w:ascii="仿宋_GB2312" w:eastAsia="仿宋_GB2312" w:hAnsi="Calibri" w:cs="宋体"/>
                <w:color w:val="000000"/>
                <w:sz w:val="24"/>
                <w:szCs w:val="24"/>
              </w:rPr>
              <w:br/>
              <w:t>2301202821 : 3.</w:t>
            </w:r>
            <w:r>
              <w:rPr>
                <w:rFonts w:ascii="仿宋_GB2312" w:eastAsia="仿宋_GB2312" w:hAnsi="Calibri" w:cs="宋体" w:hint="eastAsia"/>
                <w:color w:val="000000"/>
                <w:sz w:val="24"/>
                <w:szCs w:val="24"/>
              </w:rPr>
              <w:t>63</w:t>
            </w:r>
            <w:r>
              <w:rPr>
                <w:rFonts w:ascii="仿宋_GB2312" w:eastAsia="仿宋_GB2312" w:hAnsi="Calibri" w:cs="宋体"/>
                <w:color w:val="000000"/>
                <w:sz w:val="24"/>
                <w:szCs w:val="24"/>
              </w:rPr>
              <w:t>%-4.</w:t>
            </w:r>
            <w:r>
              <w:rPr>
                <w:rFonts w:ascii="仿宋_GB2312" w:eastAsia="仿宋_GB2312" w:hAnsi="Calibri" w:cs="宋体" w:hint="eastAsia"/>
                <w:color w:val="000000"/>
                <w:sz w:val="24"/>
                <w:szCs w:val="24"/>
              </w:rPr>
              <w:t>13</w:t>
            </w:r>
            <w:r>
              <w:rPr>
                <w:rFonts w:ascii="仿宋_GB2312" w:eastAsia="仿宋_GB2312" w:hAnsi="Calibri" w:cs="宋体"/>
                <w:color w:val="000000"/>
                <w:sz w:val="24"/>
                <w:szCs w:val="24"/>
              </w:rPr>
              <w:t>%</w:t>
            </w:r>
            <w:r>
              <w:rPr>
                <w:rFonts w:ascii="仿宋_GB2312" w:eastAsia="仿宋_GB2312" w:hAnsi="Calibri" w:cs="宋体"/>
                <w:color w:val="000000"/>
                <w:sz w:val="24"/>
                <w:szCs w:val="24"/>
              </w:rPr>
              <w:br/>
              <w:t>2301202822 : 3.</w:t>
            </w:r>
            <w:r>
              <w:rPr>
                <w:rFonts w:ascii="仿宋_GB2312" w:eastAsia="仿宋_GB2312" w:hAnsi="Calibri" w:cs="宋体" w:hint="eastAsia"/>
                <w:color w:val="000000"/>
                <w:sz w:val="24"/>
                <w:szCs w:val="24"/>
              </w:rPr>
              <w:t>65</w:t>
            </w:r>
            <w:r>
              <w:rPr>
                <w:rFonts w:ascii="仿宋_GB2312" w:eastAsia="仿宋_GB2312" w:hAnsi="Calibri" w:cs="宋体"/>
                <w:color w:val="000000"/>
                <w:sz w:val="24"/>
                <w:szCs w:val="24"/>
              </w:rPr>
              <w:t>%-4.</w:t>
            </w:r>
            <w:r>
              <w:rPr>
                <w:rFonts w:ascii="仿宋_GB2312" w:eastAsia="仿宋_GB2312" w:hAnsi="Calibri" w:cs="宋体" w:hint="eastAsia"/>
                <w:color w:val="000000"/>
                <w:sz w:val="24"/>
                <w:szCs w:val="24"/>
              </w:rPr>
              <w:t>15</w:t>
            </w:r>
            <w:r>
              <w:rPr>
                <w:rFonts w:ascii="仿宋_GB2312" w:eastAsia="仿宋_GB2312" w:hAnsi="Calibri" w:cs="宋体"/>
                <w:color w:val="000000"/>
                <w:sz w:val="24"/>
                <w:szCs w:val="24"/>
              </w:rPr>
              <w:t>%</w:t>
            </w:r>
            <w:r>
              <w:rPr>
                <w:rFonts w:ascii="仿宋_GB2312" w:eastAsia="仿宋_GB2312" w:hAnsi="Calibri" w:cs="宋体"/>
                <w:color w:val="000000"/>
                <w:sz w:val="24"/>
                <w:szCs w:val="24"/>
              </w:rPr>
              <w:br/>
              <w:t>2301212313 : 3.65%-4.15%</w:t>
            </w:r>
          </w:p>
        </w:tc>
      </w:tr>
      <w:tr w:rsidR="009B41AF">
        <w:tblPrEx>
          <w:tblBorders>
            <w:bottom w:val="single" w:sz="4" w:space="0" w:color="auto"/>
          </w:tblBorders>
        </w:tblPrEx>
        <w:tc>
          <w:tcPr>
            <w:tcW w:w="4219" w:type="dxa"/>
            <w:tcMar>
              <w:top w:w="0" w:type="dxa"/>
              <w:left w:w="108" w:type="dxa"/>
              <w:bottom w:w="0" w:type="dxa"/>
              <w:right w:w="108" w:type="dxa"/>
            </w:tcMar>
            <w:vAlign w:val="center"/>
          </w:tcPr>
          <w:p w:rsidR="009B41AF" w:rsidRDefault="00764CDF">
            <w:pPr>
              <w:adjustRightInd w:val="0"/>
              <w:snapToGrid w:val="0"/>
              <w:spacing w:line="360" w:lineRule="auto"/>
              <w:ind w:firstLine="480"/>
              <w:jc w:val="center"/>
              <w:rPr>
                <w:rFonts w:ascii="仿宋_GB2312" w:eastAsia="仿宋_GB2312" w:hAnsiTheme="minorEastAsia" w:cs="宋体"/>
                <w:sz w:val="24"/>
                <w:szCs w:val="24"/>
              </w:rPr>
            </w:pPr>
            <w:r>
              <w:rPr>
                <w:rFonts w:ascii="仿宋_GB2312" w:eastAsia="仿宋_GB2312" w:hAnsiTheme="minorEastAsia" w:hint="eastAsia"/>
                <w:kern w:val="0"/>
                <w:sz w:val="24"/>
                <w:szCs w:val="24"/>
              </w:rPr>
              <w:t>风险等级</w:t>
            </w:r>
          </w:p>
        </w:tc>
        <w:tc>
          <w:tcPr>
            <w:tcW w:w="4853" w:type="dxa"/>
            <w:tcMar>
              <w:top w:w="0" w:type="dxa"/>
              <w:left w:w="108" w:type="dxa"/>
              <w:bottom w:w="0" w:type="dxa"/>
              <w:right w:w="108" w:type="dxa"/>
            </w:tcMar>
            <w:vAlign w:val="center"/>
          </w:tcPr>
          <w:p w:rsidR="009B41AF" w:rsidRDefault="00764CDF">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较低风险</w:t>
            </w:r>
          </w:p>
        </w:tc>
      </w:tr>
      <w:tr w:rsidR="009B41AF">
        <w:tblPrEx>
          <w:tblBorders>
            <w:bottom w:val="single" w:sz="4" w:space="0" w:color="auto"/>
          </w:tblBorders>
        </w:tblPrEx>
        <w:tc>
          <w:tcPr>
            <w:tcW w:w="4219" w:type="dxa"/>
            <w:tcMar>
              <w:top w:w="0" w:type="dxa"/>
              <w:left w:w="108" w:type="dxa"/>
              <w:bottom w:w="0" w:type="dxa"/>
              <w:right w:w="108" w:type="dxa"/>
            </w:tcMar>
            <w:vAlign w:val="center"/>
          </w:tcPr>
          <w:p w:rsidR="009B41AF" w:rsidRDefault="00764CDF">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产品管理人</w:t>
            </w:r>
          </w:p>
        </w:tc>
        <w:tc>
          <w:tcPr>
            <w:tcW w:w="4853" w:type="dxa"/>
            <w:tcMar>
              <w:top w:w="0" w:type="dxa"/>
              <w:left w:w="108" w:type="dxa"/>
              <w:bottom w:w="0" w:type="dxa"/>
              <w:right w:w="108" w:type="dxa"/>
            </w:tcMar>
            <w:vAlign w:val="center"/>
          </w:tcPr>
          <w:p w:rsidR="009B41AF" w:rsidRDefault="00764CDF">
            <w:pPr>
              <w:adjustRightInd w:val="0"/>
              <w:snapToGrid w:val="0"/>
              <w:spacing w:line="360" w:lineRule="auto"/>
              <w:ind w:firstLineChars="100" w:firstLine="240"/>
              <w:jc w:val="center"/>
              <w:rPr>
                <w:rFonts w:ascii="仿宋_GB2312" w:eastAsia="仿宋_GB2312" w:hAnsiTheme="minorEastAsia" w:cs="宋体"/>
                <w:color w:val="000000"/>
                <w:sz w:val="24"/>
                <w:szCs w:val="24"/>
              </w:rPr>
            </w:pPr>
            <w:r>
              <w:rPr>
                <w:rFonts w:ascii="仿宋_GB2312" w:eastAsia="仿宋_GB2312" w:hAnsiTheme="minorEastAsia" w:cs="宋体" w:hint="eastAsia"/>
                <w:color w:val="000000"/>
                <w:sz w:val="24"/>
                <w:szCs w:val="24"/>
              </w:rPr>
              <w:t>上海浦东发展银行</w:t>
            </w:r>
          </w:p>
        </w:tc>
      </w:tr>
      <w:tr w:rsidR="009B41AF">
        <w:tblPrEx>
          <w:tblBorders>
            <w:bottom w:val="single" w:sz="4" w:space="0" w:color="auto"/>
          </w:tblBorders>
        </w:tblPrEx>
        <w:tc>
          <w:tcPr>
            <w:tcW w:w="4219" w:type="dxa"/>
            <w:tcMar>
              <w:top w:w="0" w:type="dxa"/>
              <w:left w:w="108" w:type="dxa"/>
              <w:bottom w:w="0" w:type="dxa"/>
              <w:right w:w="108" w:type="dxa"/>
            </w:tcMar>
            <w:vAlign w:val="center"/>
          </w:tcPr>
          <w:p w:rsidR="009B41AF" w:rsidRDefault="00764CDF">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lastRenderedPageBreak/>
              <w:t>产品托管人</w:t>
            </w:r>
          </w:p>
        </w:tc>
        <w:tc>
          <w:tcPr>
            <w:tcW w:w="4853" w:type="dxa"/>
            <w:tcMar>
              <w:top w:w="0" w:type="dxa"/>
              <w:left w:w="108" w:type="dxa"/>
              <w:bottom w:w="0" w:type="dxa"/>
              <w:right w:w="108" w:type="dxa"/>
            </w:tcMar>
            <w:vAlign w:val="center"/>
          </w:tcPr>
          <w:p w:rsidR="009B41AF" w:rsidRDefault="00764CDF">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Theme="minorEastAsia" w:cs="宋体" w:hint="eastAsia"/>
                <w:color w:val="000000"/>
                <w:sz w:val="24"/>
                <w:szCs w:val="24"/>
              </w:rPr>
              <w:t xml:space="preserve">  上海浦东发展银行</w:t>
            </w:r>
          </w:p>
        </w:tc>
      </w:tr>
    </w:tbl>
    <w:p w:rsidR="009B41AF" w:rsidRDefault="009B41AF">
      <w:pPr>
        <w:rPr>
          <w:rFonts w:ascii="仿宋_GB2312" w:eastAsia="仿宋_GB2312" w:hAnsi="Calibri"/>
          <w:sz w:val="24"/>
          <w:szCs w:val="24"/>
        </w:rPr>
      </w:pPr>
    </w:p>
    <w:p w:rsidR="009B41AF" w:rsidRDefault="00764CDF">
      <w:pPr>
        <w:snapToGrid w:val="0"/>
        <w:spacing w:line="360" w:lineRule="auto"/>
        <w:rPr>
          <w:rFonts w:ascii="仿宋_GB2312" w:eastAsia="仿宋_GB2312"/>
          <w:b/>
          <w:sz w:val="24"/>
          <w:szCs w:val="24"/>
        </w:rPr>
      </w:pPr>
      <w:r>
        <w:rPr>
          <w:rFonts w:ascii="仿宋_GB2312" w:eastAsia="仿宋_GB2312" w:hint="eastAsia"/>
          <w:b/>
          <w:sz w:val="24"/>
          <w:szCs w:val="24"/>
        </w:rPr>
        <w:t>3</w:t>
      </w:r>
      <w:r>
        <w:rPr>
          <w:rFonts w:ascii="仿宋_GB2312" w:eastAsia="仿宋_GB2312"/>
          <w:b/>
          <w:sz w:val="24"/>
          <w:szCs w:val="24"/>
        </w:rPr>
        <w:t>.</w:t>
      </w:r>
      <w:r>
        <w:rPr>
          <w:rFonts w:ascii="仿宋_GB2312" w:eastAsia="仿宋_GB2312" w:hint="eastAsia"/>
          <w:b/>
          <w:sz w:val="24"/>
          <w:szCs w:val="24"/>
        </w:rPr>
        <w:t>产品净值表现</w:t>
      </w:r>
    </w:p>
    <w:p w:rsidR="009B41AF" w:rsidRDefault="00764CDF">
      <w:pPr>
        <w:snapToGrid w:val="0"/>
        <w:spacing w:line="360" w:lineRule="auto"/>
        <w:ind w:firstLine="482"/>
        <w:rPr>
          <w:rFonts w:ascii="仿宋_GB2312" w:eastAsia="仿宋_GB2312"/>
          <w:b/>
          <w:bCs/>
          <w:sz w:val="24"/>
          <w:szCs w:val="24"/>
        </w:rPr>
      </w:pPr>
      <w:r>
        <w:rPr>
          <w:rFonts w:ascii="仿宋_GB2312" w:eastAsia="仿宋_GB2312" w:hint="eastAsia"/>
          <w:b/>
          <w:bCs/>
          <w:sz w:val="24"/>
          <w:szCs w:val="24"/>
        </w:rPr>
        <w:t>3.1 净值表现</w:t>
      </w:r>
    </w:p>
    <w:p w:rsidR="009B41AF" w:rsidRDefault="00764CDF">
      <w:pPr>
        <w:snapToGrid w:val="0"/>
        <w:spacing w:line="360" w:lineRule="auto"/>
        <w:ind w:left="5143" w:hanging="5143"/>
        <w:rPr>
          <w:rFonts w:ascii="仿宋_GB2312" w:eastAsia="仿宋_GB2312"/>
          <w:sz w:val="24"/>
          <w:szCs w:val="24"/>
        </w:rPr>
      </w:pPr>
      <w:r>
        <w:rPr>
          <w:sz w:val="24"/>
          <w:szCs w:val="24"/>
        </w:rPr>
        <w:t xml:space="preserve">                                                                               </w:t>
      </w:r>
      <w:r>
        <w:rPr>
          <w:sz w:val="24"/>
          <w:szCs w:val="24"/>
        </w:rPr>
        <w:t>单位：人民币</w:t>
      </w:r>
      <w:r>
        <w:rPr>
          <w:sz w:val="24"/>
          <w:szCs w:val="24"/>
        </w:rPr>
        <w:t>(CNY)</w:t>
      </w:r>
    </w:p>
    <w:tbl>
      <w:tblPr>
        <w:tblStyle w:val="ac"/>
        <w:tblW w:w="9072" w:type="dxa"/>
        <w:tblLayout w:type="fixed"/>
        <w:tblLook w:val="04A0" w:firstRow="1" w:lastRow="0" w:firstColumn="1" w:lastColumn="0" w:noHBand="0" w:noVBand="1"/>
      </w:tblPr>
      <w:tblGrid>
        <w:gridCol w:w="4361"/>
        <w:gridCol w:w="4711"/>
      </w:tblGrid>
      <w:tr w:rsidR="009B41AF">
        <w:tc>
          <w:tcPr>
            <w:tcW w:w="4361" w:type="dxa"/>
          </w:tcPr>
          <w:p w:rsidR="009B41AF" w:rsidRDefault="00764CDF">
            <w:pPr>
              <w:pStyle w:val="a9"/>
              <w:snapToGrid w:val="0"/>
              <w:spacing w:before="0" w:beforeAutospacing="0" w:after="0" w:afterAutospacing="0" w:line="360" w:lineRule="auto"/>
              <w:ind w:firstLineChars="200" w:firstLine="480"/>
              <w:jc w:val="center"/>
              <w:rPr>
                <w:rFonts w:ascii="仿宋_GB2312" w:eastAsia="仿宋_GB2312"/>
                <w:kern w:val="2"/>
              </w:rPr>
            </w:pPr>
            <w:r>
              <w:rPr>
                <w:rFonts w:ascii="仿宋_GB2312" w:eastAsia="仿宋_GB2312" w:hint="eastAsia"/>
                <w:kern w:val="2"/>
              </w:rPr>
              <w:t>产品净值表现</w:t>
            </w:r>
          </w:p>
        </w:tc>
        <w:tc>
          <w:tcPr>
            <w:tcW w:w="4711" w:type="dxa"/>
          </w:tcPr>
          <w:p w:rsidR="009B41AF" w:rsidRDefault="00764CDF">
            <w:pPr>
              <w:snapToGrid w:val="0"/>
              <w:spacing w:line="360" w:lineRule="auto"/>
              <w:ind w:firstLineChars="200" w:firstLine="480"/>
              <w:jc w:val="center"/>
              <w:rPr>
                <w:rFonts w:ascii="仿宋_GB2312" w:eastAsia="仿宋_GB2312" w:hAnsi="Calibri" w:cs="宋体"/>
                <w:color w:val="000000"/>
                <w:kern w:val="0"/>
                <w:sz w:val="24"/>
                <w:szCs w:val="24"/>
              </w:rPr>
            </w:pPr>
            <w:r>
              <w:rPr>
                <w:rFonts w:ascii="仿宋_GB2312" w:eastAsia="仿宋_GB2312" w:hint="eastAsia"/>
                <w:color w:val="000000"/>
                <w:kern w:val="0"/>
                <w:sz w:val="24"/>
                <w:szCs w:val="24"/>
              </w:rPr>
              <w:t>报告期（2021-01-01至2021-06-30）</w:t>
            </w:r>
          </w:p>
        </w:tc>
      </w:tr>
      <w:tr w:rsidR="009B41AF">
        <w:tc>
          <w:tcPr>
            <w:tcW w:w="4361" w:type="dxa"/>
          </w:tcPr>
          <w:p w:rsidR="009B41AF" w:rsidRDefault="00764CDF">
            <w:pPr>
              <w:pStyle w:val="a9"/>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1.期末产品资产净值</w:t>
            </w:r>
          </w:p>
        </w:tc>
        <w:tc>
          <w:tcPr>
            <w:tcW w:w="4711" w:type="dxa"/>
          </w:tcPr>
          <w:p w:rsidR="009B41AF" w:rsidRDefault="00764CDF">
            <w:pPr>
              <w:snapToGrid w:val="0"/>
              <w:spacing w:line="360" w:lineRule="auto"/>
              <w:jc w:val="left"/>
              <w:rPr>
                <w:rFonts w:ascii="仿宋_GB2312" w:eastAsia="仿宋_GB2312" w:hAnsi="Calibri" w:cs="宋体"/>
                <w:color w:val="000000"/>
                <w:kern w:val="0"/>
                <w:sz w:val="24"/>
                <w:szCs w:val="24"/>
              </w:rPr>
            </w:pPr>
            <w:r>
              <w:rPr>
                <w:rFonts w:ascii="仿宋_GB2312" w:eastAsia="仿宋_GB2312" w:hAnsi="Calibri" w:cs="宋体"/>
                <w:color w:val="000000"/>
                <w:kern w:val="0"/>
                <w:sz w:val="24"/>
                <w:szCs w:val="24"/>
              </w:rPr>
              <w:t>2301202820 : 42,605,686.94</w:t>
            </w:r>
            <w:r>
              <w:rPr>
                <w:rFonts w:ascii="仿宋_GB2312" w:eastAsia="仿宋_GB2312" w:hAnsi="Calibri" w:cs="宋体"/>
                <w:color w:val="000000"/>
                <w:kern w:val="0"/>
                <w:sz w:val="24"/>
                <w:szCs w:val="24"/>
              </w:rPr>
              <w:br/>
              <w:t>2301202821 : 32,178,348.66</w:t>
            </w:r>
            <w:r>
              <w:rPr>
                <w:rFonts w:ascii="仿宋_GB2312" w:eastAsia="仿宋_GB2312" w:hAnsi="Calibri" w:cs="宋体"/>
                <w:color w:val="000000"/>
                <w:kern w:val="0"/>
                <w:sz w:val="24"/>
                <w:szCs w:val="24"/>
              </w:rPr>
              <w:br/>
              <w:t>2301202822 : 201,526,632.80</w:t>
            </w:r>
            <w:r>
              <w:rPr>
                <w:rFonts w:ascii="仿宋_GB2312" w:eastAsia="仿宋_GB2312" w:hAnsi="Calibri" w:cs="宋体"/>
                <w:color w:val="000000"/>
                <w:kern w:val="0"/>
                <w:sz w:val="24"/>
                <w:szCs w:val="24"/>
              </w:rPr>
              <w:br/>
              <w:t>2301212313 : 80,182,746.44</w:t>
            </w:r>
          </w:p>
        </w:tc>
      </w:tr>
      <w:tr w:rsidR="009B41AF">
        <w:trPr>
          <w:trHeight w:val="158"/>
        </w:trPr>
        <w:tc>
          <w:tcPr>
            <w:tcW w:w="4361" w:type="dxa"/>
          </w:tcPr>
          <w:p w:rsidR="009B41AF" w:rsidRDefault="00764CDF">
            <w:pPr>
              <w:pStyle w:val="a9"/>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2.期末产品份额净值</w:t>
            </w:r>
          </w:p>
        </w:tc>
        <w:tc>
          <w:tcPr>
            <w:tcW w:w="4711" w:type="dxa"/>
          </w:tcPr>
          <w:p w:rsidR="009B41AF" w:rsidRDefault="00764CDF">
            <w:pPr>
              <w:adjustRightInd w:val="0"/>
              <w:snapToGrid w:val="0"/>
              <w:spacing w:line="360" w:lineRule="auto"/>
              <w:jc w:val="left"/>
              <w:rPr>
                <w:rFonts w:ascii="仿宋_GB2312" w:eastAsia="仿宋_GB2312" w:hAnsiTheme="minorEastAsia"/>
                <w:color w:val="000000"/>
                <w:kern w:val="0"/>
                <w:sz w:val="24"/>
                <w:szCs w:val="24"/>
              </w:rPr>
            </w:pPr>
            <w:r>
              <w:rPr>
                <w:rFonts w:ascii="仿宋_GB2312" w:eastAsia="仿宋_GB2312" w:hAnsi="Calibri" w:cs="宋体"/>
                <w:color w:val="000000"/>
                <w:kern w:val="0"/>
                <w:sz w:val="24"/>
                <w:szCs w:val="24"/>
              </w:rPr>
              <w:t>2301202820 : 1.0361</w:t>
            </w:r>
            <w:r>
              <w:rPr>
                <w:rFonts w:ascii="仿宋_GB2312" w:eastAsia="仿宋_GB2312" w:hAnsi="Calibri" w:cs="宋体"/>
                <w:color w:val="000000"/>
                <w:kern w:val="0"/>
                <w:sz w:val="24"/>
                <w:szCs w:val="24"/>
              </w:rPr>
              <w:br/>
              <w:t>2301202821 : 1.0365</w:t>
            </w:r>
            <w:r>
              <w:rPr>
                <w:rFonts w:ascii="仿宋_GB2312" w:eastAsia="仿宋_GB2312" w:hAnsi="Calibri" w:cs="宋体"/>
                <w:color w:val="000000"/>
                <w:kern w:val="0"/>
                <w:sz w:val="24"/>
                <w:szCs w:val="24"/>
              </w:rPr>
              <w:br/>
              <w:t>2301202822 : 1.0367</w:t>
            </w:r>
            <w:r>
              <w:rPr>
                <w:rFonts w:ascii="仿宋_GB2312" w:eastAsia="仿宋_GB2312" w:hAnsi="Calibri" w:cs="宋体"/>
                <w:color w:val="000000"/>
                <w:kern w:val="0"/>
                <w:sz w:val="24"/>
                <w:szCs w:val="24"/>
              </w:rPr>
              <w:br/>
              <w:t>2301212313 : 1.0023</w:t>
            </w:r>
          </w:p>
        </w:tc>
      </w:tr>
      <w:tr w:rsidR="009B41AF">
        <w:trPr>
          <w:trHeight w:val="158"/>
        </w:trPr>
        <w:tc>
          <w:tcPr>
            <w:tcW w:w="4361" w:type="dxa"/>
          </w:tcPr>
          <w:p w:rsidR="009B41AF" w:rsidRDefault="00764CDF">
            <w:pPr>
              <w:pStyle w:val="a9"/>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3.期末产品份额累计净值</w:t>
            </w:r>
          </w:p>
        </w:tc>
        <w:tc>
          <w:tcPr>
            <w:tcW w:w="4711" w:type="dxa"/>
          </w:tcPr>
          <w:p w:rsidR="009B41AF" w:rsidRDefault="00764CDF">
            <w:pPr>
              <w:adjustRightInd w:val="0"/>
              <w:snapToGrid w:val="0"/>
              <w:spacing w:line="360" w:lineRule="auto"/>
              <w:jc w:val="left"/>
              <w:rPr>
                <w:rFonts w:ascii="仿宋_GB2312" w:eastAsia="仿宋_GB2312" w:hAnsiTheme="minorEastAsia"/>
                <w:color w:val="000000"/>
                <w:kern w:val="0"/>
                <w:sz w:val="24"/>
                <w:szCs w:val="24"/>
              </w:rPr>
            </w:pPr>
            <w:r>
              <w:rPr>
                <w:rFonts w:ascii="仿宋_GB2312" w:eastAsia="仿宋_GB2312" w:hAnsi="Calibri" w:cs="宋体"/>
                <w:color w:val="000000"/>
                <w:kern w:val="0"/>
                <w:sz w:val="24"/>
                <w:szCs w:val="24"/>
              </w:rPr>
              <w:t>2301202820 : 1.0361</w:t>
            </w:r>
            <w:r>
              <w:rPr>
                <w:rFonts w:ascii="仿宋_GB2312" w:eastAsia="仿宋_GB2312" w:hAnsi="Calibri" w:cs="宋体"/>
                <w:color w:val="000000"/>
                <w:kern w:val="0"/>
                <w:sz w:val="24"/>
                <w:szCs w:val="24"/>
              </w:rPr>
              <w:br/>
              <w:t>2301202821 : 1.0365</w:t>
            </w:r>
            <w:r>
              <w:rPr>
                <w:rFonts w:ascii="仿宋_GB2312" w:eastAsia="仿宋_GB2312" w:hAnsi="Calibri" w:cs="宋体"/>
                <w:color w:val="000000"/>
                <w:kern w:val="0"/>
                <w:sz w:val="24"/>
                <w:szCs w:val="24"/>
              </w:rPr>
              <w:br/>
              <w:t>2301202822 : 1.0367</w:t>
            </w:r>
            <w:r>
              <w:rPr>
                <w:rFonts w:ascii="仿宋_GB2312" w:eastAsia="仿宋_GB2312" w:hAnsi="Calibri" w:cs="宋体"/>
                <w:color w:val="000000"/>
                <w:kern w:val="0"/>
                <w:sz w:val="24"/>
                <w:szCs w:val="24"/>
              </w:rPr>
              <w:br/>
              <w:t>2301212313 : 1.0023</w:t>
            </w:r>
          </w:p>
        </w:tc>
      </w:tr>
      <w:tr w:rsidR="009B41AF">
        <w:trPr>
          <w:trHeight w:val="158"/>
        </w:trPr>
        <w:tc>
          <w:tcPr>
            <w:tcW w:w="4361" w:type="dxa"/>
          </w:tcPr>
          <w:p w:rsidR="009B41AF" w:rsidRDefault="00764CDF">
            <w:pPr>
              <w:pStyle w:val="a9"/>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4</w:t>
            </w:r>
            <w:r>
              <w:rPr>
                <w:rFonts w:ascii="仿宋_GB2312" w:eastAsia="仿宋_GB2312"/>
                <w:kern w:val="2"/>
              </w:rPr>
              <w:t>.</w:t>
            </w:r>
            <w:r>
              <w:rPr>
                <w:rFonts w:ascii="仿宋_GB2312" w:eastAsia="仿宋_GB2312" w:hint="eastAsia"/>
                <w:kern w:val="2"/>
              </w:rPr>
              <w:t>每万份收益</w:t>
            </w:r>
          </w:p>
        </w:tc>
        <w:tc>
          <w:tcPr>
            <w:tcW w:w="4711" w:type="dxa"/>
          </w:tcPr>
          <w:p w:rsidR="009B41AF" w:rsidRDefault="00764CDF">
            <w:pPr>
              <w:snapToGrid w:val="0"/>
              <w:spacing w:line="360" w:lineRule="auto"/>
              <w:jc w:val="left"/>
              <w:rPr>
                <w:rFonts w:ascii="仿宋_GB2312" w:eastAsia="仿宋_GB2312"/>
                <w:color w:val="000000"/>
                <w:kern w:val="0"/>
                <w:sz w:val="24"/>
                <w:szCs w:val="24"/>
              </w:rPr>
            </w:pPr>
            <w:r>
              <w:rPr>
                <w:rFonts w:ascii="仿宋_GB2312" w:eastAsia="仿宋_GB2312" w:hAnsi="Calibri" w:cs="宋体"/>
                <w:color w:val="000000"/>
                <w:kern w:val="0"/>
                <w:sz w:val="24"/>
                <w:szCs w:val="24"/>
              </w:rPr>
              <w:t>-</w:t>
            </w:r>
          </w:p>
        </w:tc>
      </w:tr>
    </w:tbl>
    <w:tbl>
      <w:tblPr>
        <w:tblW w:w="907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gridCol w:w="4711"/>
      </w:tblGrid>
      <w:tr w:rsidR="009B41AF">
        <w:trPr>
          <w:trHeight w:val="158"/>
        </w:trPr>
        <w:tc>
          <w:tcPr>
            <w:tcW w:w="4361" w:type="dxa"/>
            <w:tcMar>
              <w:top w:w="0" w:type="dxa"/>
              <w:left w:w="108" w:type="dxa"/>
              <w:bottom w:w="0" w:type="dxa"/>
              <w:right w:w="108" w:type="dxa"/>
            </w:tcMar>
          </w:tcPr>
          <w:p w:rsidR="009B41AF" w:rsidRDefault="00764CDF">
            <w:pPr>
              <w:pStyle w:val="a9"/>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5</w:t>
            </w:r>
            <w:r>
              <w:rPr>
                <w:rFonts w:ascii="仿宋_GB2312" w:eastAsia="仿宋_GB2312"/>
                <w:kern w:val="2"/>
              </w:rPr>
              <w:t>.</w:t>
            </w:r>
            <w:proofErr w:type="gramStart"/>
            <w:r>
              <w:rPr>
                <w:rFonts w:ascii="仿宋_GB2312" w:eastAsia="仿宋_GB2312" w:hint="eastAsia"/>
                <w:kern w:val="2"/>
              </w:rPr>
              <w:t>七日年化收益率</w:t>
            </w:r>
            <w:proofErr w:type="gramEnd"/>
          </w:p>
        </w:tc>
        <w:tc>
          <w:tcPr>
            <w:tcW w:w="4711" w:type="dxa"/>
            <w:tcMar>
              <w:top w:w="0" w:type="dxa"/>
              <w:left w:w="108" w:type="dxa"/>
              <w:bottom w:w="0" w:type="dxa"/>
              <w:right w:w="108" w:type="dxa"/>
            </w:tcMar>
          </w:tcPr>
          <w:p w:rsidR="009B41AF" w:rsidRDefault="00764CDF">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p w:rsidR="009B41AF" w:rsidRDefault="00764CDF">
      <w:pPr>
        <w:snapToGrid w:val="0"/>
        <w:spacing w:line="360" w:lineRule="auto"/>
        <w:rPr>
          <w:rFonts w:ascii="仿宋_GB2312" w:eastAsia="仿宋_GB2312"/>
          <w:b/>
          <w:sz w:val="24"/>
          <w:szCs w:val="24"/>
        </w:rPr>
      </w:pPr>
      <w:r>
        <w:rPr>
          <w:rFonts w:ascii="仿宋_GB2312" w:eastAsia="仿宋_GB2312" w:hint="eastAsia"/>
          <w:b/>
          <w:sz w:val="24"/>
          <w:szCs w:val="24"/>
        </w:rPr>
        <w:t>4.投资组合报告</w:t>
      </w:r>
    </w:p>
    <w:p w:rsidR="009B41AF" w:rsidRDefault="00764CDF">
      <w:pPr>
        <w:spacing w:line="360" w:lineRule="auto"/>
        <w:ind w:firstLine="482"/>
        <w:rPr>
          <w:rFonts w:ascii="仿宋_GB2312" w:eastAsia="仿宋_GB2312"/>
          <w:b/>
          <w:bCs/>
          <w:sz w:val="24"/>
          <w:szCs w:val="24"/>
        </w:rPr>
      </w:pPr>
      <w:r>
        <w:rPr>
          <w:rFonts w:ascii="仿宋_GB2312" w:eastAsia="仿宋_GB2312" w:hint="eastAsia"/>
          <w:b/>
          <w:bCs/>
          <w:sz w:val="24"/>
          <w:szCs w:val="24"/>
        </w:rPr>
        <w:t>4.1 报告期末产品资产组合情况</w:t>
      </w:r>
    </w:p>
    <w:p w:rsidR="009B41AF" w:rsidRDefault="009B41AF">
      <w:pPr>
        <w:rPr>
          <w:rFonts w:ascii="仿宋_GB2312" w:eastAsia="仿宋_GB2312" w:hAnsi="Calibri"/>
          <w:sz w:val="24"/>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1"/>
        <w:gridCol w:w="2620"/>
        <w:gridCol w:w="2694"/>
        <w:gridCol w:w="2477"/>
      </w:tblGrid>
      <w:tr w:rsidR="009B41AF">
        <w:trPr>
          <w:trHeight w:val="415"/>
        </w:trPr>
        <w:tc>
          <w:tcPr>
            <w:tcW w:w="1281" w:type="dxa"/>
            <w:vAlign w:val="center"/>
          </w:tcPr>
          <w:p w:rsidR="009B41AF" w:rsidRDefault="00764CDF">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序号</w:t>
            </w:r>
          </w:p>
        </w:tc>
        <w:tc>
          <w:tcPr>
            <w:tcW w:w="2620" w:type="dxa"/>
            <w:vAlign w:val="center"/>
          </w:tcPr>
          <w:p w:rsidR="009B41AF" w:rsidRDefault="00764CDF">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项目</w:t>
            </w:r>
          </w:p>
        </w:tc>
        <w:tc>
          <w:tcPr>
            <w:tcW w:w="2694" w:type="dxa"/>
            <w:vAlign w:val="center"/>
          </w:tcPr>
          <w:p w:rsidR="009B41AF" w:rsidRDefault="00764CDF">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金额（元）</w:t>
            </w:r>
          </w:p>
        </w:tc>
        <w:tc>
          <w:tcPr>
            <w:tcW w:w="2477" w:type="dxa"/>
            <w:vAlign w:val="center"/>
          </w:tcPr>
          <w:p w:rsidR="009B41AF" w:rsidRDefault="00764CDF">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占产品资产净值比例</w:t>
            </w:r>
          </w:p>
        </w:tc>
      </w:tr>
      <w:tr w:rsidR="009B41AF" w:rsidRPr="00AF6CE8">
        <w:trPr>
          <w:trHeight w:val="20"/>
        </w:trPr>
        <w:tc>
          <w:tcPr>
            <w:tcW w:w="1281" w:type="dxa"/>
            <w:vAlign w:val="center"/>
          </w:tcPr>
          <w:p w:rsidR="009B41AF" w:rsidRPr="00AF6CE8" w:rsidRDefault="00764CDF">
            <w:pPr>
              <w:adjustRightInd w:val="0"/>
              <w:snapToGrid w:val="0"/>
              <w:spacing w:line="360" w:lineRule="auto"/>
              <w:jc w:val="center"/>
              <w:rPr>
                <w:rFonts w:ascii="仿宋_GB2312" w:eastAsia="仿宋_GB2312" w:hAnsiTheme="minorEastAsia" w:hint="eastAsia"/>
                <w:sz w:val="24"/>
                <w:szCs w:val="24"/>
              </w:rPr>
            </w:pPr>
            <w:r w:rsidRPr="00AF6CE8">
              <w:rPr>
                <w:rFonts w:ascii="仿宋_GB2312" w:eastAsia="仿宋_GB2312" w:hAnsi="Calibri" w:cs="宋体" w:hint="eastAsia"/>
                <w:color w:val="000000"/>
                <w:sz w:val="24"/>
                <w:szCs w:val="24"/>
              </w:rPr>
              <w:t>1</w:t>
            </w:r>
          </w:p>
        </w:tc>
        <w:tc>
          <w:tcPr>
            <w:tcW w:w="2620" w:type="dxa"/>
            <w:vAlign w:val="center"/>
          </w:tcPr>
          <w:p w:rsidR="009B41AF" w:rsidRPr="00AF6CE8" w:rsidRDefault="00764CDF">
            <w:pPr>
              <w:adjustRightInd w:val="0"/>
              <w:snapToGrid w:val="0"/>
              <w:spacing w:line="360" w:lineRule="auto"/>
              <w:jc w:val="center"/>
              <w:rPr>
                <w:rFonts w:ascii="仿宋_GB2312" w:eastAsia="仿宋_GB2312" w:hAnsiTheme="minorEastAsia" w:hint="eastAsia"/>
                <w:sz w:val="24"/>
                <w:szCs w:val="24"/>
              </w:rPr>
            </w:pPr>
            <w:r w:rsidRPr="00AF6CE8">
              <w:rPr>
                <w:rFonts w:ascii="仿宋_GB2312" w:eastAsia="仿宋_GB2312" w:hAnsi="Calibri" w:cs="宋体" w:hint="eastAsia"/>
                <w:color w:val="000000"/>
                <w:sz w:val="24"/>
                <w:szCs w:val="24"/>
              </w:rPr>
              <w:t>银行存款</w:t>
            </w:r>
          </w:p>
        </w:tc>
        <w:tc>
          <w:tcPr>
            <w:tcW w:w="2694" w:type="dxa"/>
            <w:vAlign w:val="center"/>
          </w:tcPr>
          <w:p w:rsidR="009B41AF" w:rsidRPr="00AF6CE8" w:rsidRDefault="00764CDF">
            <w:pPr>
              <w:adjustRightInd w:val="0"/>
              <w:snapToGrid w:val="0"/>
              <w:spacing w:line="360" w:lineRule="auto"/>
              <w:jc w:val="center"/>
              <w:rPr>
                <w:rFonts w:ascii="仿宋_GB2312" w:eastAsia="仿宋_GB2312" w:hAnsiTheme="minorEastAsia" w:hint="eastAsia"/>
                <w:sz w:val="24"/>
                <w:szCs w:val="24"/>
              </w:rPr>
            </w:pPr>
            <w:r w:rsidRPr="00AF6CE8">
              <w:rPr>
                <w:rFonts w:ascii="仿宋_GB2312" w:eastAsia="仿宋_GB2312" w:hAnsi="Calibri" w:cs="宋体" w:hint="eastAsia"/>
                <w:color w:val="000000"/>
                <w:sz w:val="24"/>
                <w:szCs w:val="24"/>
              </w:rPr>
              <w:t>9,444,720.92</w:t>
            </w:r>
          </w:p>
        </w:tc>
        <w:tc>
          <w:tcPr>
            <w:tcW w:w="2477" w:type="dxa"/>
            <w:vAlign w:val="center"/>
          </w:tcPr>
          <w:p w:rsidR="009B41AF" w:rsidRPr="00AF6CE8" w:rsidRDefault="00764CDF">
            <w:pPr>
              <w:adjustRightInd w:val="0"/>
              <w:snapToGrid w:val="0"/>
              <w:spacing w:line="360" w:lineRule="auto"/>
              <w:jc w:val="center"/>
              <w:rPr>
                <w:rFonts w:ascii="仿宋_GB2312" w:eastAsia="仿宋_GB2312" w:hAnsiTheme="minorEastAsia" w:hint="eastAsia"/>
                <w:sz w:val="24"/>
                <w:szCs w:val="24"/>
              </w:rPr>
            </w:pPr>
            <w:r w:rsidRPr="00AF6CE8">
              <w:rPr>
                <w:rFonts w:ascii="仿宋_GB2312" w:eastAsia="仿宋_GB2312" w:hAnsi="Calibri" w:cs="宋体" w:hint="eastAsia"/>
                <w:color w:val="000000"/>
                <w:sz w:val="24"/>
                <w:szCs w:val="24"/>
              </w:rPr>
              <w:t>2.65%</w:t>
            </w:r>
          </w:p>
        </w:tc>
      </w:tr>
      <w:tr w:rsidR="009B41AF" w:rsidRPr="00AF6CE8">
        <w:tc>
          <w:tcPr>
            <w:tcW w:w="1281" w:type="dxa"/>
            <w:vAlign w:val="center"/>
          </w:tcPr>
          <w:p w:rsidR="009B41AF" w:rsidRPr="00AF6CE8" w:rsidRDefault="00764CDF">
            <w:pPr>
              <w:jc w:val="center"/>
              <w:rPr>
                <w:rFonts w:ascii="仿宋_GB2312" w:eastAsia="仿宋_GB2312" w:hint="eastAsia"/>
              </w:rPr>
            </w:pPr>
            <w:r w:rsidRPr="00AF6CE8">
              <w:rPr>
                <w:rFonts w:ascii="仿宋_GB2312" w:eastAsia="仿宋_GB2312" w:hint="eastAsia"/>
                <w:color w:val="000000"/>
                <w:sz w:val="24"/>
              </w:rPr>
              <w:t>2</w:t>
            </w:r>
          </w:p>
        </w:tc>
        <w:tc>
          <w:tcPr>
            <w:tcW w:w="2620" w:type="dxa"/>
            <w:vAlign w:val="center"/>
          </w:tcPr>
          <w:p w:rsidR="009B41AF" w:rsidRPr="00AF6CE8" w:rsidRDefault="00764CDF">
            <w:pPr>
              <w:jc w:val="center"/>
              <w:rPr>
                <w:rFonts w:ascii="仿宋_GB2312" w:eastAsia="仿宋_GB2312" w:hint="eastAsia"/>
              </w:rPr>
            </w:pPr>
            <w:proofErr w:type="spellStart"/>
            <w:r w:rsidRPr="00AF6CE8">
              <w:rPr>
                <w:rFonts w:ascii="仿宋_GB2312" w:eastAsia="仿宋_GB2312" w:hint="eastAsia"/>
                <w:color w:val="000000"/>
                <w:sz w:val="24"/>
              </w:rPr>
              <w:t>债券投资</w:t>
            </w:r>
            <w:proofErr w:type="spellEnd"/>
          </w:p>
        </w:tc>
        <w:tc>
          <w:tcPr>
            <w:tcW w:w="2694" w:type="dxa"/>
            <w:vAlign w:val="center"/>
          </w:tcPr>
          <w:p w:rsidR="009B41AF" w:rsidRPr="00AF6CE8" w:rsidRDefault="00764CDF">
            <w:pPr>
              <w:jc w:val="center"/>
              <w:rPr>
                <w:rFonts w:ascii="仿宋_GB2312" w:eastAsia="仿宋_GB2312" w:hint="eastAsia"/>
              </w:rPr>
            </w:pPr>
            <w:r w:rsidRPr="00AF6CE8">
              <w:rPr>
                <w:rFonts w:ascii="仿宋_GB2312" w:eastAsia="仿宋_GB2312" w:hint="eastAsia"/>
                <w:color w:val="000000"/>
                <w:sz w:val="24"/>
              </w:rPr>
              <w:t>342,609,000.00</w:t>
            </w:r>
          </w:p>
        </w:tc>
        <w:tc>
          <w:tcPr>
            <w:tcW w:w="2477" w:type="dxa"/>
            <w:vAlign w:val="center"/>
          </w:tcPr>
          <w:p w:rsidR="009B41AF" w:rsidRPr="00AF6CE8" w:rsidRDefault="00764CDF">
            <w:pPr>
              <w:jc w:val="center"/>
              <w:rPr>
                <w:rFonts w:ascii="仿宋_GB2312" w:eastAsia="仿宋_GB2312" w:hint="eastAsia"/>
              </w:rPr>
            </w:pPr>
            <w:r w:rsidRPr="00AF6CE8">
              <w:rPr>
                <w:rFonts w:ascii="仿宋_GB2312" w:eastAsia="仿宋_GB2312" w:hint="eastAsia"/>
                <w:color w:val="000000"/>
                <w:sz w:val="24"/>
              </w:rPr>
              <w:t>96.11%</w:t>
            </w:r>
          </w:p>
        </w:tc>
      </w:tr>
      <w:tr w:rsidR="009B41AF" w:rsidRPr="00AF6CE8">
        <w:tc>
          <w:tcPr>
            <w:tcW w:w="1281" w:type="dxa"/>
            <w:vAlign w:val="center"/>
          </w:tcPr>
          <w:p w:rsidR="009B41AF" w:rsidRPr="00AF6CE8" w:rsidRDefault="00764CDF">
            <w:pPr>
              <w:jc w:val="center"/>
              <w:rPr>
                <w:rFonts w:ascii="仿宋_GB2312" w:eastAsia="仿宋_GB2312" w:hint="eastAsia"/>
              </w:rPr>
            </w:pPr>
            <w:r w:rsidRPr="00AF6CE8">
              <w:rPr>
                <w:rFonts w:ascii="仿宋_GB2312" w:eastAsia="仿宋_GB2312" w:hint="eastAsia"/>
                <w:color w:val="000000"/>
                <w:sz w:val="24"/>
              </w:rPr>
              <w:t>3</w:t>
            </w:r>
          </w:p>
        </w:tc>
        <w:tc>
          <w:tcPr>
            <w:tcW w:w="2620" w:type="dxa"/>
            <w:vAlign w:val="center"/>
          </w:tcPr>
          <w:p w:rsidR="009B41AF" w:rsidRPr="00AF6CE8" w:rsidRDefault="00764CDF">
            <w:pPr>
              <w:jc w:val="center"/>
              <w:rPr>
                <w:rFonts w:ascii="仿宋_GB2312" w:eastAsia="仿宋_GB2312" w:hint="eastAsia"/>
              </w:rPr>
            </w:pPr>
            <w:proofErr w:type="spellStart"/>
            <w:r w:rsidRPr="00AF6CE8">
              <w:rPr>
                <w:rFonts w:ascii="仿宋_GB2312" w:eastAsia="仿宋_GB2312" w:hint="eastAsia"/>
                <w:color w:val="000000"/>
                <w:sz w:val="24"/>
              </w:rPr>
              <w:t>资产支持证券投资</w:t>
            </w:r>
            <w:proofErr w:type="spellEnd"/>
          </w:p>
        </w:tc>
        <w:tc>
          <w:tcPr>
            <w:tcW w:w="2694" w:type="dxa"/>
            <w:vAlign w:val="center"/>
          </w:tcPr>
          <w:p w:rsidR="009B41AF" w:rsidRPr="00AF6CE8" w:rsidRDefault="00764CDF">
            <w:pPr>
              <w:jc w:val="center"/>
              <w:rPr>
                <w:rFonts w:ascii="仿宋_GB2312" w:eastAsia="仿宋_GB2312" w:hint="eastAsia"/>
              </w:rPr>
            </w:pPr>
            <w:r w:rsidRPr="00AF6CE8">
              <w:rPr>
                <w:rFonts w:ascii="仿宋_GB2312" w:eastAsia="仿宋_GB2312" w:hint="eastAsia"/>
                <w:color w:val="000000"/>
                <w:sz w:val="24"/>
              </w:rPr>
              <w:t>-</w:t>
            </w:r>
          </w:p>
        </w:tc>
        <w:tc>
          <w:tcPr>
            <w:tcW w:w="2477" w:type="dxa"/>
            <w:vAlign w:val="center"/>
          </w:tcPr>
          <w:p w:rsidR="009B41AF" w:rsidRPr="00AF6CE8" w:rsidRDefault="00764CDF">
            <w:pPr>
              <w:jc w:val="center"/>
              <w:rPr>
                <w:rFonts w:ascii="仿宋_GB2312" w:eastAsia="仿宋_GB2312" w:hint="eastAsia"/>
              </w:rPr>
            </w:pPr>
            <w:r w:rsidRPr="00AF6CE8">
              <w:rPr>
                <w:rFonts w:ascii="仿宋_GB2312" w:eastAsia="仿宋_GB2312" w:hint="eastAsia"/>
                <w:color w:val="000000"/>
                <w:sz w:val="24"/>
              </w:rPr>
              <w:t>-</w:t>
            </w:r>
          </w:p>
        </w:tc>
      </w:tr>
      <w:tr w:rsidR="009B41AF" w:rsidRPr="00AF6CE8">
        <w:tc>
          <w:tcPr>
            <w:tcW w:w="1281" w:type="dxa"/>
            <w:vAlign w:val="center"/>
          </w:tcPr>
          <w:p w:rsidR="009B41AF" w:rsidRPr="00AF6CE8" w:rsidRDefault="00764CDF">
            <w:pPr>
              <w:jc w:val="center"/>
              <w:rPr>
                <w:rFonts w:ascii="仿宋_GB2312" w:eastAsia="仿宋_GB2312" w:hint="eastAsia"/>
              </w:rPr>
            </w:pPr>
            <w:r w:rsidRPr="00AF6CE8">
              <w:rPr>
                <w:rFonts w:ascii="仿宋_GB2312" w:eastAsia="仿宋_GB2312" w:hint="eastAsia"/>
                <w:color w:val="000000"/>
                <w:sz w:val="24"/>
              </w:rPr>
              <w:t>4</w:t>
            </w:r>
          </w:p>
        </w:tc>
        <w:tc>
          <w:tcPr>
            <w:tcW w:w="2620" w:type="dxa"/>
            <w:vAlign w:val="center"/>
          </w:tcPr>
          <w:p w:rsidR="009B41AF" w:rsidRPr="00AF6CE8" w:rsidRDefault="00764CDF">
            <w:pPr>
              <w:jc w:val="center"/>
              <w:rPr>
                <w:rFonts w:ascii="仿宋_GB2312" w:eastAsia="仿宋_GB2312" w:hint="eastAsia"/>
              </w:rPr>
            </w:pPr>
            <w:proofErr w:type="spellStart"/>
            <w:r w:rsidRPr="00AF6CE8">
              <w:rPr>
                <w:rFonts w:ascii="仿宋_GB2312" w:eastAsia="仿宋_GB2312" w:hint="eastAsia"/>
                <w:color w:val="000000"/>
                <w:sz w:val="24"/>
              </w:rPr>
              <w:t>信托计划</w:t>
            </w:r>
            <w:proofErr w:type="spellEnd"/>
          </w:p>
        </w:tc>
        <w:tc>
          <w:tcPr>
            <w:tcW w:w="2694" w:type="dxa"/>
            <w:vAlign w:val="center"/>
          </w:tcPr>
          <w:p w:rsidR="009B41AF" w:rsidRPr="00AF6CE8" w:rsidRDefault="00764CDF">
            <w:pPr>
              <w:jc w:val="center"/>
              <w:rPr>
                <w:rFonts w:ascii="仿宋_GB2312" w:eastAsia="仿宋_GB2312" w:hint="eastAsia"/>
              </w:rPr>
            </w:pPr>
            <w:r w:rsidRPr="00AF6CE8">
              <w:rPr>
                <w:rFonts w:ascii="仿宋_GB2312" w:eastAsia="仿宋_GB2312" w:hint="eastAsia"/>
                <w:color w:val="000000"/>
                <w:sz w:val="24"/>
              </w:rPr>
              <w:t>-</w:t>
            </w:r>
          </w:p>
        </w:tc>
        <w:tc>
          <w:tcPr>
            <w:tcW w:w="2477" w:type="dxa"/>
            <w:vAlign w:val="center"/>
          </w:tcPr>
          <w:p w:rsidR="009B41AF" w:rsidRPr="00AF6CE8" w:rsidRDefault="00764CDF">
            <w:pPr>
              <w:jc w:val="center"/>
              <w:rPr>
                <w:rFonts w:ascii="仿宋_GB2312" w:eastAsia="仿宋_GB2312" w:hint="eastAsia"/>
              </w:rPr>
            </w:pPr>
            <w:r w:rsidRPr="00AF6CE8">
              <w:rPr>
                <w:rFonts w:ascii="仿宋_GB2312" w:eastAsia="仿宋_GB2312" w:hint="eastAsia"/>
                <w:color w:val="000000"/>
                <w:sz w:val="24"/>
              </w:rPr>
              <w:t>-</w:t>
            </w:r>
          </w:p>
        </w:tc>
      </w:tr>
      <w:tr w:rsidR="009B41AF" w:rsidRPr="00AF6CE8">
        <w:tc>
          <w:tcPr>
            <w:tcW w:w="1281" w:type="dxa"/>
            <w:vAlign w:val="center"/>
          </w:tcPr>
          <w:p w:rsidR="009B41AF" w:rsidRPr="00AF6CE8" w:rsidRDefault="00764CDF">
            <w:pPr>
              <w:jc w:val="center"/>
              <w:rPr>
                <w:rFonts w:ascii="仿宋_GB2312" w:eastAsia="仿宋_GB2312" w:hint="eastAsia"/>
              </w:rPr>
            </w:pPr>
            <w:r w:rsidRPr="00AF6CE8">
              <w:rPr>
                <w:rFonts w:ascii="仿宋_GB2312" w:eastAsia="仿宋_GB2312" w:hint="eastAsia"/>
                <w:color w:val="000000"/>
                <w:sz w:val="24"/>
              </w:rPr>
              <w:t>5</w:t>
            </w:r>
          </w:p>
        </w:tc>
        <w:tc>
          <w:tcPr>
            <w:tcW w:w="2620" w:type="dxa"/>
            <w:vAlign w:val="center"/>
          </w:tcPr>
          <w:p w:rsidR="009B41AF" w:rsidRPr="00AF6CE8" w:rsidRDefault="00764CDF">
            <w:pPr>
              <w:jc w:val="center"/>
              <w:rPr>
                <w:rFonts w:ascii="仿宋_GB2312" w:eastAsia="仿宋_GB2312" w:hint="eastAsia"/>
              </w:rPr>
            </w:pPr>
            <w:proofErr w:type="spellStart"/>
            <w:r w:rsidRPr="00AF6CE8">
              <w:rPr>
                <w:rFonts w:ascii="仿宋_GB2312" w:eastAsia="仿宋_GB2312" w:hint="eastAsia"/>
                <w:color w:val="000000"/>
                <w:sz w:val="24"/>
              </w:rPr>
              <w:t>资产管理计划</w:t>
            </w:r>
            <w:proofErr w:type="spellEnd"/>
          </w:p>
        </w:tc>
        <w:tc>
          <w:tcPr>
            <w:tcW w:w="2694" w:type="dxa"/>
            <w:vAlign w:val="center"/>
          </w:tcPr>
          <w:p w:rsidR="009B41AF" w:rsidRPr="00AF6CE8" w:rsidRDefault="00764CDF">
            <w:pPr>
              <w:jc w:val="center"/>
              <w:rPr>
                <w:rFonts w:ascii="仿宋_GB2312" w:eastAsia="仿宋_GB2312" w:hint="eastAsia"/>
              </w:rPr>
            </w:pPr>
            <w:r w:rsidRPr="00AF6CE8">
              <w:rPr>
                <w:rFonts w:ascii="仿宋_GB2312" w:eastAsia="仿宋_GB2312" w:hint="eastAsia"/>
                <w:color w:val="000000"/>
                <w:sz w:val="24"/>
              </w:rPr>
              <w:t>-</w:t>
            </w:r>
          </w:p>
        </w:tc>
        <w:tc>
          <w:tcPr>
            <w:tcW w:w="2477" w:type="dxa"/>
            <w:vAlign w:val="center"/>
          </w:tcPr>
          <w:p w:rsidR="009B41AF" w:rsidRPr="00AF6CE8" w:rsidRDefault="00764CDF">
            <w:pPr>
              <w:jc w:val="center"/>
              <w:rPr>
                <w:rFonts w:ascii="仿宋_GB2312" w:eastAsia="仿宋_GB2312" w:hint="eastAsia"/>
              </w:rPr>
            </w:pPr>
            <w:r w:rsidRPr="00AF6CE8">
              <w:rPr>
                <w:rFonts w:ascii="仿宋_GB2312" w:eastAsia="仿宋_GB2312" w:hint="eastAsia"/>
                <w:color w:val="000000"/>
                <w:sz w:val="24"/>
              </w:rPr>
              <w:t>-</w:t>
            </w:r>
          </w:p>
        </w:tc>
      </w:tr>
      <w:tr w:rsidR="009B41AF" w:rsidRPr="00AF6CE8">
        <w:tc>
          <w:tcPr>
            <w:tcW w:w="1281" w:type="dxa"/>
            <w:vAlign w:val="center"/>
          </w:tcPr>
          <w:p w:rsidR="009B41AF" w:rsidRPr="00AF6CE8" w:rsidRDefault="00764CDF">
            <w:pPr>
              <w:jc w:val="center"/>
              <w:rPr>
                <w:rFonts w:ascii="仿宋_GB2312" w:eastAsia="仿宋_GB2312" w:hint="eastAsia"/>
              </w:rPr>
            </w:pPr>
            <w:r w:rsidRPr="00AF6CE8">
              <w:rPr>
                <w:rFonts w:ascii="仿宋_GB2312" w:eastAsia="仿宋_GB2312" w:hint="eastAsia"/>
                <w:color w:val="000000"/>
                <w:sz w:val="24"/>
              </w:rPr>
              <w:t>6</w:t>
            </w:r>
          </w:p>
        </w:tc>
        <w:tc>
          <w:tcPr>
            <w:tcW w:w="2620" w:type="dxa"/>
            <w:vAlign w:val="center"/>
          </w:tcPr>
          <w:p w:rsidR="009B41AF" w:rsidRPr="00AF6CE8" w:rsidRDefault="00764CDF">
            <w:pPr>
              <w:jc w:val="center"/>
              <w:rPr>
                <w:rFonts w:ascii="仿宋_GB2312" w:eastAsia="仿宋_GB2312" w:hint="eastAsia"/>
              </w:rPr>
            </w:pPr>
            <w:proofErr w:type="spellStart"/>
            <w:r w:rsidRPr="00AF6CE8">
              <w:rPr>
                <w:rFonts w:ascii="仿宋_GB2312" w:eastAsia="仿宋_GB2312" w:hint="eastAsia"/>
                <w:color w:val="000000"/>
                <w:sz w:val="24"/>
              </w:rPr>
              <w:t>净值类资产管理计划</w:t>
            </w:r>
            <w:proofErr w:type="spellEnd"/>
          </w:p>
        </w:tc>
        <w:tc>
          <w:tcPr>
            <w:tcW w:w="2694" w:type="dxa"/>
            <w:vAlign w:val="center"/>
          </w:tcPr>
          <w:p w:rsidR="009B41AF" w:rsidRPr="00AF6CE8" w:rsidRDefault="00764CDF">
            <w:pPr>
              <w:jc w:val="center"/>
              <w:rPr>
                <w:rFonts w:ascii="仿宋_GB2312" w:eastAsia="仿宋_GB2312" w:hint="eastAsia"/>
              </w:rPr>
            </w:pPr>
            <w:r w:rsidRPr="00AF6CE8">
              <w:rPr>
                <w:rFonts w:ascii="仿宋_GB2312" w:eastAsia="仿宋_GB2312" w:hint="eastAsia"/>
                <w:color w:val="000000"/>
                <w:sz w:val="24"/>
              </w:rPr>
              <w:t>-</w:t>
            </w:r>
          </w:p>
        </w:tc>
        <w:tc>
          <w:tcPr>
            <w:tcW w:w="2477" w:type="dxa"/>
            <w:vAlign w:val="center"/>
          </w:tcPr>
          <w:p w:rsidR="009B41AF" w:rsidRPr="00AF6CE8" w:rsidRDefault="00764CDF">
            <w:pPr>
              <w:jc w:val="center"/>
              <w:rPr>
                <w:rFonts w:ascii="仿宋_GB2312" w:eastAsia="仿宋_GB2312" w:hint="eastAsia"/>
              </w:rPr>
            </w:pPr>
            <w:r w:rsidRPr="00AF6CE8">
              <w:rPr>
                <w:rFonts w:ascii="仿宋_GB2312" w:eastAsia="仿宋_GB2312" w:hint="eastAsia"/>
                <w:color w:val="000000"/>
                <w:sz w:val="24"/>
              </w:rPr>
              <w:t>-</w:t>
            </w:r>
          </w:p>
        </w:tc>
      </w:tr>
      <w:tr w:rsidR="009B41AF" w:rsidRPr="00AF6CE8">
        <w:tc>
          <w:tcPr>
            <w:tcW w:w="1281" w:type="dxa"/>
            <w:vAlign w:val="center"/>
          </w:tcPr>
          <w:p w:rsidR="009B41AF" w:rsidRPr="00AF6CE8" w:rsidRDefault="00764CDF">
            <w:pPr>
              <w:jc w:val="center"/>
              <w:rPr>
                <w:rFonts w:ascii="仿宋_GB2312" w:eastAsia="仿宋_GB2312" w:hint="eastAsia"/>
              </w:rPr>
            </w:pPr>
            <w:r w:rsidRPr="00AF6CE8">
              <w:rPr>
                <w:rFonts w:ascii="仿宋_GB2312" w:eastAsia="仿宋_GB2312" w:hint="eastAsia"/>
                <w:color w:val="000000"/>
                <w:sz w:val="24"/>
              </w:rPr>
              <w:t>7</w:t>
            </w:r>
          </w:p>
        </w:tc>
        <w:tc>
          <w:tcPr>
            <w:tcW w:w="2620" w:type="dxa"/>
            <w:vAlign w:val="center"/>
          </w:tcPr>
          <w:p w:rsidR="009B41AF" w:rsidRPr="00AF6CE8" w:rsidRDefault="00764CDF">
            <w:pPr>
              <w:jc w:val="center"/>
              <w:rPr>
                <w:rFonts w:ascii="仿宋_GB2312" w:eastAsia="仿宋_GB2312" w:hint="eastAsia"/>
              </w:rPr>
            </w:pPr>
            <w:proofErr w:type="spellStart"/>
            <w:r w:rsidRPr="00AF6CE8">
              <w:rPr>
                <w:rFonts w:ascii="仿宋_GB2312" w:eastAsia="仿宋_GB2312" w:hint="eastAsia"/>
                <w:color w:val="000000"/>
                <w:sz w:val="24"/>
              </w:rPr>
              <w:t>资金拆出</w:t>
            </w:r>
            <w:proofErr w:type="spellEnd"/>
          </w:p>
        </w:tc>
        <w:tc>
          <w:tcPr>
            <w:tcW w:w="2694" w:type="dxa"/>
            <w:vAlign w:val="center"/>
          </w:tcPr>
          <w:p w:rsidR="009B41AF" w:rsidRPr="00AF6CE8" w:rsidRDefault="00764CDF">
            <w:pPr>
              <w:jc w:val="center"/>
              <w:rPr>
                <w:rFonts w:ascii="仿宋_GB2312" w:eastAsia="仿宋_GB2312" w:hint="eastAsia"/>
              </w:rPr>
            </w:pPr>
            <w:r w:rsidRPr="00AF6CE8">
              <w:rPr>
                <w:rFonts w:ascii="仿宋_GB2312" w:eastAsia="仿宋_GB2312" w:hint="eastAsia"/>
                <w:color w:val="000000"/>
                <w:sz w:val="24"/>
              </w:rPr>
              <w:t>-</w:t>
            </w:r>
          </w:p>
        </w:tc>
        <w:tc>
          <w:tcPr>
            <w:tcW w:w="2477" w:type="dxa"/>
            <w:vAlign w:val="center"/>
          </w:tcPr>
          <w:p w:rsidR="009B41AF" w:rsidRPr="00AF6CE8" w:rsidRDefault="00764CDF">
            <w:pPr>
              <w:jc w:val="center"/>
              <w:rPr>
                <w:rFonts w:ascii="仿宋_GB2312" w:eastAsia="仿宋_GB2312" w:hint="eastAsia"/>
              </w:rPr>
            </w:pPr>
            <w:r w:rsidRPr="00AF6CE8">
              <w:rPr>
                <w:rFonts w:ascii="仿宋_GB2312" w:eastAsia="仿宋_GB2312" w:hint="eastAsia"/>
                <w:color w:val="000000"/>
                <w:sz w:val="24"/>
              </w:rPr>
              <w:t>-</w:t>
            </w:r>
          </w:p>
        </w:tc>
      </w:tr>
      <w:tr w:rsidR="009B41AF" w:rsidRPr="00AF6CE8">
        <w:tc>
          <w:tcPr>
            <w:tcW w:w="1281" w:type="dxa"/>
            <w:vAlign w:val="center"/>
          </w:tcPr>
          <w:p w:rsidR="009B41AF" w:rsidRPr="00AF6CE8" w:rsidRDefault="00764CDF">
            <w:pPr>
              <w:jc w:val="center"/>
              <w:rPr>
                <w:rFonts w:ascii="仿宋_GB2312" w:eastAsia="仿宋_GB2312" w:hint="eastAsia"/>
              </w:rPr>
            </w:pPr>
            <w:r w:rsidRPr="00AF6CE8">
              <w:rPr>
                <w:rFonts w:ascii="仿宋_GB2312" w:eastAsia="仿宋_GB2312" w:hint="eastAsia"/>
                <w:color w:val="000000"/>
                <w:sz w:val="24"/>
              </w:rPr>
              <w:t>8</w:t>
            </w:r>
          </w:p>
        </w:tc>
        <w:tc>
          <w:tcPr>
            <w:tcW w:w="2620" w:type="dxa"/>
            <w:vAlign w:val="center"/>
          </w:tcPr>
          <w:p w:rsidR="009B41AF" w:rsidRPr="00AF6CE8" w:rsidRDefault="00764CDF">
            <w:pPr>
              <w:jc w:val="center"/>
              <w:rPr>
                <w:rFonts w:ascii="仿宋_GB2312" w:eastAsia="仿宋_GB2312" w:hint="eastAsia"/>
              </w:rPr>
            </w:pPr>
            <w:proofErr w:type="spellStart"/>
            <w:r w:rsidRPr="00AF6CE8">
              <w:rPr>
                <w:rFonts w:ascii="仿宋_GB2312" w:eastAsia="仿宋_GB2312" w:hint="eastAsia"/>
                <w:color w:val="000000"/>
                <w:sz w:val="24"/>
              </w:rPr>
              <w:t>结算备付金</w:t>
            </w:r>
            <w:proofErr w:type="spellEnd"/>
          </w:p>
        </w:tc>
        <w:tc>
          <w:tcPr>
            <w:tcW w:w="2694" w:type="dxa"/>
            <w:vAlign w:val="center"/>
          </w:tcPr>
          <w:p w:rsidR="009B41AF" w:rsidRPr="00AF6CE8" w:rsidRDefault="00764CDF">
            <w:pPr>
              <w:jc w:val="center"/>
              <w:rPr>
                <w:rFonts w:ascii="仿宋_GB2312" w:eastAsia="仿宋_GB2312" w:hint="eastAsia"/>
              </w:rPr>
            </w:pPr>
            <w:r w:rsidRPr="00AF6CE8">
              <w:rPr>
                <w:rFonts w:ascii="仿宋_GB2312" w:eastAsia="仿宋_GB2312" w:hint="eastAsia"/>
                <w:color w:val="000000"/>
                <w:sz w:val="24"/>
              </w:rPr>
              <w:t>-</w:t>
            </w:r>
          </w:p>
        </w:tc>
        <w:tc>
          <w:tcPr>
            <w:tcW w:w="2477" w:type="dxa"/>
            <w:vAlign w:val="center"/>
          </w:tcPr>
          <w:p w:rsidR="009B41AF" w:rsidRPr="00AF6CE8" w:rsidRDefault="00764CDF">
            <w:pPr>
              <w:jc w:val="center"/>
              <w:rPr>
                <w:rFonts w:ascii="仿宋_GB2312" w:eastAsia="仿宋_GB2312" w:hint="eastAsia"/>
              </w:rPr>
            </w:pPr>
            <w:r w:rsidRPr="00AF6CE8">
              <w:rPr>
                <w:rFonts w:ascii="仿宋_GB2312" w:eastAsia="仿宋_GB2312" w:hint="eastAsia"/>
                <w:color w:val="000000"/>
                <w:sz w:val="24"/>
              </w:rPr>
              <w:t>-</w:t>
            </w:r>
          </w:p>
        </w:tc>
      </w:tr>
      <w:tr w:rsidR="009B41AF" w:rsidRPr="00AF6CE8">
        <w:tc>
          <w:tcPr>
            <w:tcW w:w="1281" w:type="dxa"/>
            <w:vAlign w:val="center"/>
          </w:tcPr>
          <w:p w:rsidR="009B41AF" w:rsidRPr="00AF6CE8" w:rsidRDefault="00764CDF">
            <w:pPr>
              <w:jc w:val="center"/>
              <w:rPr>
                <w:rFonts w:ascii="仿宋_GB2312" w:eastAsia="仿宋_GB2312" w:hint="eastAsia"/>
              </w:rPr>
            </w:pPr>
            <w:r w:rsidRPr="00AF6CE8">
              <w:rPr>
                <w:rFonts w:ascii="仿宋_GB2312" w:eastAsia="仿宋_GB2312" w:hint="eastAsia"/>
                <w:color w:val="000000"/>
                <w:sz w:val="24"/>
              </w:rPr>
              <w:lastRenderedPageBreak/>
              <w:t>9</w:t>
            </w:r>
          </w:p>
        </w:tc>
        <w:tc>
          <w:tcPr>
            <w:tcW w:w="2620" w:type="dxa"/>
            <w:vAlign w:val="center"/>
          </w:tcPr>
          <w:p w:rsidR="009B41AF" w:rsidRPr="00AF6CE8" w:rsidRDefault="00764CDF">
            <w:pPr>
              <w:jc w:val="center"/>
              <w:rPr>
                <w:rFonts w:ascii="仿宋_GB2312" w:eastAsia="仿宋_GB2312" w:hint="eastAsia"/>
              </w:rPr>
            </w:pPr>
            <w:proofErr w:type="spellStart"/>
            <w:r w:rsidRPr="00AF6CE8">
              <w:rPr>
                <w:rFonts w:ascii="仿宋_GB2312" w:eastAsia="仿宋_GB2312" w:hint="eastAsia"/>
                <w:color w:val="000000"/>
                <w:sz w:val="24"/>
              </w:rPr>
              <w:t>买入返售金融资产</w:t>
            </w:r>
            <w:proofErr w:type="spellEnd"/>
          </w:p>
        </w:tc>
        <w:tc>
          <w:tcPr>
            <w:tcW w:w="2694" w:type="dxa"/>
            <w:vAlign w:val="center"/>
          </w:tcPr>
          <w:p w:rsidR="009B41AF" w:rsidRPr="00AF6CE8" w:rsidRDefault="00764CDF">
            <w:pPr>
              <w:jc w:val="center"/>
              <w:rPr>
                <w:rFonts w:ascii="仿宋_GB2312" w:eastAsia="仿宋_GB2312" w:hint="eastAsia"/>
              </w:rPr>
            </w:pPr>
            <w:r w:rsidRPr="00AF6CE8">
              <w:rPr>
                <w:rFonts w:ascii="仿宋_GB2312" w:eastAsia="仿宋_GB2312" w:hint="eastAsia"/>
                <w:color w:val="000000"/>
                <w:sz w:val="24"/>
              </w:rPr>
              <w:t>-</w:t>
            </w:r>
          </w:p>
        </w:tc>
        <w:tc>
          <w:tcPr>
            <w:tcW w:w="2477" w:type="dxa"/>
            <w:vAlign w:val="center"/>
          </w:tcPr>
          <w:p w:rsidR="009B41AF" w:rsidRPr="00AF6CE8" w:rsidRDefault="00764CDF">
            <w:pPr>
              <w:jc w:val="center"/>
              <w:rPr>
                <w:rFonts w:ascii="仿宋_GB2312" w:eastAsia="仿宋_GB2312" w:hint="eastAsia"/>
              </w:rPr>
            </w:pPr>
            <w:r w:rsidRPr="00AF6CE8">
              <w:rPr>
                <w:rFonts w:ascii="仿宋_GB2312" w:eastAsia="仿宋_GB2312" w:hint="eastAsia"/>
                <w:color w:val="000000"/>
                <w:sz w:val="24"/>
              </w:rPr>
              <w:t>-</w:t>
            </w:r>
          </w:p>
        </w:tc>
      </w:tr>
      <w:tr w:rsidR="009B41AF" w:rsidRPr="00AF6CE8">
        <w:tc>
          <w:tcPr>
            <w:tcW w:w="1281" w:type="dxa"/>
            <w:vAlign w:val="center"/>
          </w:tcPr>
          <w:p w:rsidR="009B41AF" w:rsidRPr="00AF6CE8" w:rsidRDefault="00764CDF">
            <w:pPr>
              <w:jc w:val="center"/>
              <w:rPr>
                <w:rFonts w:ascii="仿宋_GB2312" w:eastAsia="仿宋_GB2312" w:hint="eastAsia"/>
              </w:rPr>
            </w:pPr>
            <w:r w:rsidRPr="00AF6CE8">
              <w:rPr>
                <w:rFonts w:ascii="仿宋_GB2312" w:eastAsia="仿宋_GB2312" w:hint="eastAsia"/>
                <w:color w:val="000000"/>
                <w:sz w:val="24"/>
              </w:rPr>
              <w:t>10</w:t>
            </w:r>
          </w:p>
        </w:tc>
        <w:tc>
          <w:tcPr>
            <w:tcW w:w="2620" w:type="dxa"/>
            <w:vAlign w:val="center"/>
          </w:tcPr>
          <w:p w:rsidR="009B41AF" w:rsidRPr="00AF6CE8" w:rsidRDefault="00764CDF">
            <w:pPr>
              <w:jc w:val="center"/>
              <w:rPr>
                <w:rFonts w:ascii="仿宋_GB2312" w:eastAsia="仿宋_GB2312" w:hint="eastAsia"/>
              </w:rPr>
            </w:pPr>
            <w:proofErr w:type="spellStart"/>
            <w:r w:rsidRPr="00AF6CE8">
              <w:rPr>
                <w:rFonts w:ascii="仿宋_GB2312" w:eastAsia="仿宋_GB2312" w:hint="eastAsia"/>
                <w:color w:val="000000"/>
                <w:sz w:val="24"/>
              </w:rPr>
              <w:t>其他资产</w:t>
            </w:r>
            <w:proofErr w:type="spellEnd"/>
          </w:p>
        </w:tc>
        <w:tc>
          <w:tcPr>
            <w:tcW w:w="2694" w:type="dxa"/>
            <w:vAlign w:val="center"/>
          </w:tcPr>
          <w:p w:rsidR="009B41AF" w:rsidRPr="00AF6CE8" w:rsidRDefault="00764CDF">
            <w:pPr>
              <w:jc w:val="center"/>
              <w:rPr>
                <w:rFonts w:ascii="仿宋_GB2312" w:eastAsia="仿宋_GB2312" w:hint="eastAsia"/>
              </w:rPr>
            </w:pPr>
            <w:r w:rsidRPr="00AF6CE8">
              <w:rPr>
                <w:rFonts w:ascii="仿宋_GB2312" w:eastAsia="仿宋_GB2312" w:hint="eastAsia"/>
                <w:color w:val="000000"/>
                <w:sz w:val="24"/>
              </w:rPr>
              <w:t>0.00</w:t>
            </w:r>
          </w:p>
        </w:tc>
        <w:tc>
          <w:tcPr>
            <w:tcW w:w="2477" w:type="dxa"/>
            <w:vAlign w:val="center"/>
          </w:tcPr>
          <w:p w:rsidR="009B41AF" w:rsidRPr="00AF6CE8" w:rsidRDefault="00764CDF">
            <w:pPr>
              <w:jc w:val="center"/>
              <w:rPr>
                <w:rFonts w:ascii="仿宋_GB2312" w:eastAsia="仿宋_GB2312" w:hint="eastAsia"/>
              </w:rPr>
            </w:pPr>
            <w:r w:rsidRPr="00AF6CE8">
              <w:rPr>
                <w:rFonts w:ascii="仿宋_GB2312" w:eastAsia="仿宋_GB2312" w:hint="eastAsia"/>
                <w:color w:val="000000"/>
                <w:sz w:val="24"/>
              </w:rPr>
              <w:t>0.00%</w:t>
            </w:r>
          </w:p>
        </w:tc>
      </w:tr>
      <w:tr w:rsidR="009B41AF" w:rsidRPr="00AF6CE8">
        <w:tc>
          <w:tcPr>
            <w:tcW w:w="1281" w:type="dxa"/>
            <w:vAlign w:val="center"/>
          </w:tcPr>
          <w:p w:rsidR="009B41AF" w:rsidRPr="00AF6CE8" w:rsidRDefault="00764CDF">
            <w:pPr>
              <w:jc w:val="center"/>
              <w:rPr>
                <w:rFonts w:ascii="仿宋_GB2312" w:eastAsia="仿宋_GB2312" w:hint="eastAsia"/>
              </w:rPr>
            </w:pPr>
            <w:r w:rsidRPr="00AF6CE8">
              <w:rPr>
                <w:rFonts w:ascii="仿宋_GB2312" w:eastAsia="仿宋_GB2312" w:hint="eastAsia"/>
                <w:color w:val="000000"/>
                <w:sz w:val="24"/>
              </w:rPr>
              <w:t>11</w:t>
            </w:r>
          </w:p>
        </w:tc>
        <w:tc>
          <w:tcPr>
            <w:tcW w:w="2620" w:type="dxa"/>
            <w:vAlign w:val="center"/>
          </w:tcPr>
          <w:p w:rsidR="009B41AF" w:rsidRPr="00AF6CE8" w:rsidRDefault="00764CDF">
            <w:pPr>
              <w:jc w:val="center"/>
              <w:rPr>
                <w:rFonts w:ascii="仿宋_GB2312" w:eastAsia="仿宋_GB2312" w:hint="eastAsia"/>
              </w:rPr>
            </w:pPr>
            <w:proofErr w:type="spellStart"/>
            <w:r w:rsidRPr="00AF6CE8">
              <w:rPr>
                <w:rFonts w:ascii="仿宋_GB2312" w:eastAsia="仿宋_GB2312" w:hint="eastAsia"/>
                <w:color w:val="000000"/>
                <w:sz w:val="24"/>
              </w:rPr>
              <w:t>应收利息</w:t>
            </w:r>
            <w:proofErr w:type="spellEnd"/>
          </w:p>
        </w:tc>
        <w:tc>
          <w:tcPr>
            <w:tcW w:w="2694" w:type="dxa"/>
            <w:vAlign w:val="center"/>
          </w:tcPr>
          <w:p w:rsidR="009B41AF" w:rsidRPr="00AF6CE8" w:rsidRDefault="00764CDF">
            <w:pPr>
              <w:jc w:val="center"/>
              <w:rPr>
                <w:rFonts w:ascii="仿宋_GB2312" w:eastAsia="仿宋_GB2312" w:hint="eastAsia"/>
              </w:rPr>
            </w:pPr>
            <w:r w:rsidRPr="00AF6CE8">
              <w:rPr>
                <w:rFonts w:ascii="仿宋_GB2312" w:eastAsia="仿宋_GB2312" w:hint="eastAsia"/>
                <w:color w:val="000000"/>
                <w:sz w:val="24"/>
              </w:rPr>
              <w:t>4,787,516.60</w:t>
            </w:r>
          </w:p>
        </w:tc>
        <w:tc>
          <w:tcPr>
            <w:tcW w:w="2477" w:type="dxa"/>
            <w:vAlign w:val="center"/>
          </w:tcPr>
          <w:p w:rsidR="009B41AF" w:rsidRPr="00AF6CE8" w:rsidRDefault="00764CDF">
            <w:pPr>
              <w:jc w:val="center"/>
              <w:rPr>
                <w:rFonts w:ascii="仿宋_GB2312" w:eastAsia="仿宋_GB2312" w:hint="eastAsia"/>
              </w:rPr>
            </w:pPr>
            <w:r w:rsidRPr="00AF6CE8">
              <w:rPr>
                <w:rFonts w:ascii="仿宋_GB2312" w:eastAsia="仿宋_GB2312" w:hint="eastAsia"/>
                <w:color w:val="000000"/>
                <w:sz w:val="24"/>
              </w:rPr>
              <w:t>1.34%</w:t>
            </w:r>
          </w:p>
        </w:tc>
      </w:tr>
      <w:tr w:rsidR="009B41AF" w:rsidRPr="00AF6CE8">
        <w:tc>
          <w:tcPr>
            <w:tcW w:w="1281" w:type="dxa"/>
            <w:vAlign w:val="center"/>
          </w:tcPr>
          <w:p w:rsidR="009B41AF" w:rsidRPr="00AF6CE8" w:rsidRDefault="009B41AF">
            <w:pPr>
              <w:jc w:val="center"/>
              <w:rPr>
                <w:rFonts w:ascii="仿宋_GB2312" w:eastAsia="仿宋_GB2312" w:hint="eastAsia"/>
              </w:rPr>
            </w:pPr>
          </w:p>
        </w:tc>
        <w:tc>
          <w:tcPr>
            <w:tcW w:w="2620" w:type="dxa"/>
            <w:vAlign w:val="center"/>
          </w:tcPr>
          <w:p w:rsidR="009B41AF" w:rsidRPr="00AF6CE8" w:rsidRDefault="00764CDF">
            <w:pPr>
              <w:jc w:val="center"/>
              <w:rPr>
                <w:rFonts w:ascii="仿宋_GB2312" w:eastAsia="仿宋_GB2312" w:hint="eastAsia"/>
              </w:rPr>
            </w:pPr>
            <w:proofErr w:type="spellStart"/>
            <w:r w:rsidRPr="00AF6CE8">
              <w:rPr>
                <w:rFonts w:ascii="仿宋_GB2312" w:eastAsia="仿宋_GB2312" w:hint="eastAsia"/>
                <w:color w:val="000000"/>
                <w:sz w:val="24"/>
              </w:rPr>
              <w:t>合计</w:t>
            </w:r>
            <w:proofErr w:type="spellEnd"/>
          </w:p>
        </w:tc>
        <w:tc>
          <w:tcPr>
            <w:tcW w:w="2694" w:type="dxa"/>
            <w:vAlign w:val="center"/>
          </w:tcPr>
          <w:p w:rsidR="009B41AF" w:rsidRPr="00AF6CE8" w:rsidRDefault="00764CDF">
            <w:pPr>
              <w:jc w:val="center"/>
              <w:rPr>
                <w:rFonts w:ascii="仿宋_GB2312" w:eastAsia="仿宋_GB2312" w:hint="eastAsia"/>
              </w:rPr>
            </w:pPr>
            <w:r w:rsidRPr="00AF6CE8">
              <w:rPr>
                <w:rFonts w:ascii="仿宋_GB2312" w:eastAsia="仿宋_GB2312" w:hint="eastAsia"/>
                <w:color w:val="000000"/>
                <w:sz w:val="24"/>
              </w:rPr>
              <w:t>356,841,237.52</w:t>
            </w:r>
          </w:p>
        </w:tc>
        <w:tc>
          <w:tcPr>
            <w:tcW w:w="2477" w:type="dxa"/>
            <w:vAlign w:val="center"/>
          </w:tcPr>
          <w:p w:rsidR="009B41AF" w:rsidRPr="00AF6CE8" w:rsidRDefault="00764CDF">
            <w:pPr>
              <w:jc w:val="center"/>
              <w:rPr>
                <w:rFonts w:ascii="仿宋_GB2312" w:eastAsia="仿宋_GB2312" w:hint="eastAsia"/>
              </w:rPr>
            </w:pPr>
            <w:r w:rsidRPr="00AF6CE8">
              <w:rPr>
                <w:rFonts w:ascii="仿宋_GB2312" w:eastAsia="仿宋_GB2312" w:hint="eastAsia"/>
                <w:color w:val="000000"/>
                <w:sz w:val="24"/>
              </w:rPr>
              <w:t>100.10%</w:t>
            </w:r>
          </w:p>
        </w:tc>
      </w:tr>
    </w:tbl>
    <w:p w:rsidR="009B41AF" w:rsidRPr="00AF6CE8" w:rsidRDefault="00764CDF">
      <w:pPr>
        <w:spacing w:line="360" w:lineRule="auto"/>
        <w:ind w:firstLine="482"/>
        <w:rPr>
          <w:rFonts w:ascii="仿宋_GB2312" w:eastAsia="仿宋_GB2312" w:hAnsi="Calibri" w:hint="eastAsia"/>
          <w:sz w:val="24"/>
          <w:szCs w:val="24"/>
        </w:rPr>
      </w:pPr>
      <w:r w:rsidRPr="00AF6CE8">
        <w:rPr>
          <w:rFonts w:ascii="仿宋_GB2312" w:eastAsia="仿宋_GB2312" w:hint="eastAsia"/>
          <w:b/>
          <w:bCs/>
          <w:sz w:val="24"/>
          <w:szCs w:val="24"/>
        </w:rPr>
        <w:t>4.2 报告期内产品投资策略和组合流动性风险分析</w:t>
      </w:r>
    </w:p>
    <w:p w:rsidR="00E13AC3" w:rsidRPr="00AF6CE8" w:rsidRDefault="00E13AC3" w:rsidP="00E13AC3">
      <w:pPr>
        <w:snapToGrid w:val="0"/>
        <w:spacing w:line="360" w:lineRule="auto"/>
        <w:ind w:firstLine="360"/>
        <w:jc w:val="left"/>
        <w:rPr>
          <w:rFonts w:ascii="仿宋_GB2312" w:eastAsia="仿宋_GB2312" w:hint="eastAsia"/>
          <w:color w:val="404040"/>
          <w:sz w:val="24"/>
          <w:szCs w:val="24"/>
        </w:rPr>
      </w:pPr>
      <w:r w:rsidRPr="00AF6CE8">
        <w:rPr>
          <w:rFonts w:ascii="仿宋_GB2312" w:eastAsia="仿宋_GB2312" w:hint="eastAsia"/>
          <w:color w:val="404040"/>
          <w:sz w:val="24"/>
          <w:szCs w:val="24"/>
        </w:rPr>
        <w:t>本产品采用混合估值法，通过分散化投资以及行内评审会流程精选资产，构建具有较好流动性、久期适中、信用风险可控的优质资产组合。本产品杠杆率控制在合理水平，组合的流动性风险处于合理可控水平。</w:t>
      </w:r>
    </w:p>
    <w:p w:rsidR="009B41AF" w:rsidRPr="00AF6CE8" w:rsidRDefault="009B41AF">
      <w:pPr>
        <w:rPr>
          <w:rFonts w:ascii="仿宋_GB2312" w:eastAsia="仿宋_GB2312" w:hAnsi="Calibri" w:hint="eastAsia"/>
          <w:sz w:val="24"/>
          <w:szCs w:val="24"/>
        </w:rPr>
      </w:pPr>
    </w:p>
    <w:p w:rsidR="009B41AF" w:rsidRPr="00AF6CE8" w:rsidRDefault="00764CDF">
      <w:pPr>
        <w:spacing w:line="360" w:lineRule="auto"/>
        <w:ind w:firstLineChars="200" w:firstLine="482"/>
        <w:rPr>
          <w:rFonts w:ascii="仿宋_GB2312" w:eastAsia="仿宋_GB2312" w:hAnsiTheme="minorEastAsia" w:hint="eastAsia"/>
          <w:b/>
          <w:bCs/>
          <w:sz w:val="24"/>
          <w:szCs w:val="24"/>
        </w:rPr>
      </w:pPr>
      <w:r w:rsidRPr="00AF6CE8">
        <w:rPr>
          <w:rFonts w:ascii="仿宋_GB2312" w:eastAsia="仿宋_GB2312" w:hAnsiTheme="minorEastAsia" w:hint="eastAsia"/>
          <w:b/>
          <w:bCs/>
          <w:sz w:val="24"/>
          <w:szCs w:val="24"/>
        </w:rPr>
        <w:t>4.3报告期末占比前十项资产明细</w:t>
      </w:r>
    </w:p>
    <w:tbl>
      <w:tblPr>
        <w:tblW w:w="9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2268"/>
        <w:gridCol w:w="2835"/>
        <w:gridCol w:w="2835"/>
      </w:tblGrid>
      <w:tr w:rsidR="009B41AF" w:rsidRPr="00AF6CE8">
        <w:trPr>
          <w:trHeight w:val="296"/>
        </w:trPr>
        <w:tc>
          <w:tcPr>
            <w:tcW w:w="1139" w:type="dxa"/>
            <w:vAlign w:val="center"/>
          </w:tcPr>
          <w:p w:rsidR="009B41AF" w:rsidRPr="00AF6CE8" w:rsidRDefault="00764CDF">
            <w:pPr>
              <w:adjustRightInd w:val="0"/>
              <w:snapToGrid w:val="0"/>
              <w:spacing w:line="360" w:lineRule="auto"/>
              <w:jc w:val="center"/>
              <w:rPr>
                <w:rFonts w:ascii="仿宋_GB2312" w:eastAsia="仿宋_GB2312" w:hAnsiTheme="minorEastAsia" w:hint="eastAsia"/>
                <w:color w:val="000000"/>
                <w:sz w:val="24"/>
                <w:szCs w:val="24"/>
              </w:rPr>
            </w:pPr>
            <w:r w:rsidRPr="00AF6CE8">
              <w:rPr>
                <w:rFonts w:ascii="仿宋_GB2312" w:eastAsia="仿宋_GB2312" w:hAnsiTheme="minorEastAsia" w:hint="eastAsia"/>
                <w:color w:val="000000"/>
                <w:sz w:val="24"/>
                <w:szCs w:val="24"/>
              </w:rPr>
              <w:t>序号</w:t>
            </w:r>
          </w:p>
        </w:tc>
        <w:tc>
          <w:tcPr>
            <w:tcW w:w="2268" w:type="dxa"/>
            <w:tcMar>
              <w:top w:w="15" w:type="dxa"/>
              <w:left w:w="15" w:type="dxa"/>
              <w:bottom w:w="0" w:type="dxa"/>
              <w:right w:w="15" w:type="dxa"/>
            </w:tcMar>
            <w:vAlign w:val="center"/>
          </w:tcPr>
          <w:p w:rsidR="009B41AF" w:rsidRPr="00AF6CE8" w:rsidRDefault="00764CDF">
            <w:pPr>
              <w:pStyle w:val="xl33"/>
              <w:widowControl w:val="0"/>
              <w:pBdr>
                <w:left w:val="none" w:sz="0" w:space="0" w:color="auto"/>
                <w:bottom w:val="none" w:sz="0" w:space="0" w:color="auto"/>
                <w:right w:val="none" w:sz="0" w:space="0" w:color="auto"/>
              </w:pBdr>
              <w:adjustRightInd w:val="0"/>
              <w:snapToGrid w:val="0"/>
              <w:spacing w:before="0" w:beforeAutospacing="0" w:after="0" w:afterAutospacing="0" w:line="360" w:lineRule="auto"/>
              <w:rPr>
                <w:rFonts w:ascii="仿宋_GB2312" w:eastAsia="仿宋_GB2312" w:hAnsiTheme="minorEastAsia" w:cs="Times New Roman" w:hint="eastAsia"/>
                <w:color w:val="000000"/>
                <w:kern w:val="2"/>
              </w:rPr>
            </w:pPr>
            <w:r w:rsidRPr="00AF6CE8">
              <w:rPr>
                <w:rFonts w:ascii="仿宋_GB2312" w:eastAsia="仿宋_GB2312" w:hAnsiTheme="minorEastAsia" w:cs="Times New Roman" w:hint="eastAsia"/>
                <w:color w:val="000000"/>
                <w:kern w:val="2"/>
              </w:rPr>
              <w:t>资产名称</w:t>
            </w:r>
          </w:p>
        </w:tc>
        <w:tc>
          <w:tcPr>
            <w:tcW w:w="2835" w:type="dxa"/>
          </w:tcPr>
          <w:p w:rsidR="009B41AF" w:rsidRPr="00AF6CE8" w:rsidRDefault="00764CDF">
            <w:pPr>
              <w:adjustRightInd w:val="0"/>
              <w:snapToGrid w:val="0"/>
              <w:spacing w:line="360" w:lineRule="auto"/>
              <w:jc w:val="center"/>
              <w:rPr>
                <w:rFonts w:ascii="仿宋_GB2312" w:eastAsia="仿宋_GB2312" w:hAnsiTheme="minorEastAsia" w:hint="eastAsia"/>
                <w:color w:val="000000"/>
                <w:sz w:val="24"/>
                <w:szCs w:val="24"/>
              </w:rPr>
            </w:pPr>
            <w:r w:rsidRPr="00AF6CE8">
              <w:rPr>
                <w:rFonts w:ascii="仿宋_GB2312" w:eastAsia="仿宋_GB2312" w:hAnsiTheme="minorEastAsia" w:hint="eastAsia"/>
                <w:color w:val="000000"/>
                <w:sz w:val="24"/>
                <w:szCs w:val="24"/>
              </w:rPr>
              <w:t>资产规模</w:t>
            </w:r>
          </w:p>
        </w:tc>
        <w:tc>
          <w:tcPr>
            <w:tcW w:w="2835" w:type="dxa"/>
            <w:tcMar>
              <w:top w:w="15" w:type="dxa"/>
              <w:left w:w="15" w:type="dxa"/>
              <w:bottom w:w="0" w:type="dxa"/>
              <w:right w:w="15" w:type="dxa"/>
            </w:tcMar>
            <w:vAlign w:val="center"/>
          </w:tcPr>
          <w:p w:rsidR="009B41AF" w:rsidRPr="00AF6CE8" w:rsidRDefault="00764CDF">
            <w:pPr>
              <w:adjustRightInd w:val="0"/>
              <w:snapToGrid w:val="0"/>
              <w:spacing w:line="360" w:lineRule="auto"/>
              <w:jc w:val="center"/>
              <w:rPr>
                <w:rFonts w:ascii="仿宋_GB2312" w:eastAsia="仿宋_GB2312" w:hAnsiTheme="minorEastAsia" w:hint="eastAsia"/>
                <w:color w:val="000000"/>
                <w:sz w:val="24"/>
                <w:szCs w:val="24"/>
              </w:rPr>
            </w:pPr>
            <w:r w:rsidRPr="00AF6CE8">
              <w:rPr>
                <w:rFonts w:ascii="仿宋_GB2312" w:eastAsia="仿宋_GB2312" w:hAnsiTheme="minorEastAsia" w:hint="eastAsia"/>
                <w:color w:val="000000"/>
                <w:sz w:val="24"/>
                <w:szCs w:val="24"/>
              </w:rPr>
              <w:t>占产品资产净值比例</w:t>
            </w:r>
          </w:p>
        </w:tc>
      </w:tr>
      <w:tr w:rsidR="009B41AF" w:rsidRPr="00AF6CE8">
        <w:trPr>
          <w:trHeight w:val="296"/>
        </w:trPr>
        <w:tc>
          <w:tcPr>
            <w:tcW w:w="1139" w:type="dxa"/>
          </w:tcPr>
          <w:p w:rsidR="009B41AF" w:rsidRPr="00AF6CE8" w:rsidRDefault="00764CDF">
            <w:pPr>
              <w:adjustRightInd w:val="0"/>
              <w:snapToGrid w:val="0"/>
              <w:spacing w:line="360" w:lineRule="auto"/>
              <w:jc w:val="center"/>
              <w:rPr>
                <w:rFonts w:ascii="仿宋_GB2312" w:eastAsia="仿宋_GB2312" w:hAnsiTheme="minorEastAsia" w:hint="eastAsia"/>
                <w:color w:val="000000"/>
                <w:sz w:val="24"/>
                <w:szCs w:val="24"/>
              </w:rPr>
            </w:pPr>
            <w:r w:rsidRPr="00AF6CE8">
              <w:rPr>
                <w:rFonts w:ascii="仿宋_GB2312" w:eastAsia="仿宋_GB2312" w:hAnsi="Calibri" w:cs="宋体" w:hint="eastAsia"/>
                <w:color w:val="000000"/>
                <w:sz w:val="24"/>
                <w:szCs w:val="24"/>
              </w:rPr>
              <w:t>1</w:t>
            </w:r>
          </w:p>
        </w:tc>
        <w:tc>
          <w:tcPr>
            <w:tcW w:w="2268" w:type="dxa"/>
            <w:tcMar>
              <w:top w:w="15" w:type="dxa"/>
              <w:left w:w="15" w:type="dxa"/>
              <w:bottom w:w="0" w:type="dxa"/>
              <w:right w:w="15" w:type="dxa"/>
            </w:tcMar>
          </w:tcPr>
          <w:p w:rsidR="009B41AF" w:rsidRPr="00AF6CE8" w:rsidRDefault="00764CDF">
            <w:pPr>
              <w:adjustRightInd w:val="0"/>
              <w:snapToGrid w:val="0"/>
              <w:spacing w:line="360" w:lineRule="auto"/>
              <w:jc w:val="center"/>
              <w:rPr>
                <w:rFonts w:ascii="仿宋_GB2312" w:eastAsia="仿宋_GB2312" w:hAnsiTheme="minorEastAsia" w:hint="eastAsia"/>
                <w:color w:val="000000"/>
                <w:sz w:val="24"/>
                <w:szCs w:val="24"/>
              </w:rPr>
            </w:pPr>
            <w:r w:rsidRPr="00AF6CE8">
              <w:rPr>
                <w:rFonts w:ascii="仿宋_GB2312" w:eastAsia="仿宋_GB2312" w:hAnsi="Calibri" w:cs="宋体" w:hint="eastAsia"/>
                <w:color w:val="000000"/>
                <w:sz w:val="24"/>
                <w:szCs w:val="24"/>
              </w:rPr>
              <w:t>21国开05(预)</w:t>
            </w:r>
          </w:p>
        </w:tc>
        <w:tc>
          <w:tcPr>
            <w:tcW w:w="2835" w:type="dxa"/>
          </w:tcPr>
          <w:p w:rsidR="009B41AF" w:rsidRPr="00AF6CE8" w:rsidRDefault="00764CDF">
            <w:pPr>
              <w:adjustRightInd w:val="0"/>
              <w:snapToGrid w:val="0"/>
              <w:spacing w:line="360" w:lineRule="auto"/>
              <w:jc w:val="center"/>
              <w:rPr>
                <w:rFonts w:ascii="仿宋_GB2312" w:eastAsia="仿宋_GB2312" w:hAnsiTheme="minorEastAsia" w:hint="eastAsia"/>
                <w:color w:val="000000"/>
                <w:sz w:val="24"/>
                <w:szCs w:val="24"/>
              </w:rPr>
            </w:pPr>
            <w:r w:rsidRPr="00AF6CE8">
              <w:rPr>
                <w:rFonts w:ascii="仿宋_GB2312" w:eastAsia="仿宋_GB2312" w:hAnsi="Calibri" w:cs="宋体" w:hint="eastAsia"/>
                <w:color w:val="000000"/>
                <w:sz w:val="24"/>
                <w:szCs w:val="24"/>
              </w:rPr>
              <w:t>202,500,000.00</w:t>
            </w:r>
          </w:p>
        </w:tc>
        <w:tc>
          <w:tcPr>
            <w:tcW w:w="2835" w:type="dxa"/>
            <w:tcMar>
              <w:top w:w="15" w:type="dxa"/>
              <w:left w:w="15" w:type="dxa"/>
              <w:bottom w:w="0" w:type="dxa"/>
              <w:right w:w="15" w:type="dxa"/>
            </w:tcMar>
          </w:tcPr>
          <w:p w:rsidR="009B41AF" w:rsidRPr="00AF6CE8" w:rsidRDefault="00764CDF">
            <w:pPr>
              <w:adjustRightInd w:val="0"/>
              <w:snapToGrid w:val="0"/>
              <w:spacing w:line="360" w:lineRule="auto"/>
              <w:jc w:val="center"/>
              <w:rPr>
                <w:rFonts w:ascii="仿宋_GB2312" w:eastAsia="仿宋_GB2312" w:hAnsiTheme="minorEastAsia" w:hint="eastAsia"/>
                <w:color w:val="000000"/>
                <w:sz w:val="24"/>
                <w:szCs w:val="24"/>
              </w:rPr>
            </w:pPr>
            <w:r w:rsidRPr="00AF6CE8">
              <w:rPr>
                <w:rFonts w:ascii="仿宋_GB2312" w:eastAsia="仿宋_GB2312" w:hAnsi="Calibri" w:cs="宋体" w:hint="eastAsia"/>
                <w:color w:val="000000"/>
                <w:sz w:val="24"/>
                <w:szCs w:val="24"/>
              </w:rPr>
              <w:t>56.80%</w:t>
            </w:r>
          </w:p>
        </w:tc>
      </w:tr>
      <w:tr w:rsidR="009B41AF" w:rsidRPr="00AF6CE8">
        <w:tc>
          <w:tcPr>
            <w:tcW w:w="1139" w:type="dxa"/>
          </w:tcPr>
          <w:p w:rsidR="009B41AF" w:rsidRPr="00AF6CE8" w:rsidRDefault="00764CDF">
            <w:pPr>
              <w:jc w:val="center"/>
              <w:rPr>
                <w:rFonts w:ascii="仿宋_GB2312" w:eastAsia="仿宋_GB2312" w:hint="eastAsia"/>
              </w:rPr>
            </w:pPr>
            <w:r w:rsidRPr="00AF6CE8">
              <w:rPr>
                <w:rFonts w:ascii="仿宋_GB2312" w:eastAsia="仿宋_GB2312" w:hint="eastAsia"/>
                <w:color w:val="000000"/>
                <w:sz w:val="24"/>
              </w:rPr>
              <w:t>2</w:t>
            </w:r>
          </w:p>
        </w:tc>
        <w:tc>
          <w:tcPr>
            <w:tcW w:w="2268" w:type="dxa"/>
            <w:tcMar>
              <w:top w:w="15" w:type="dxa"/>
              <w:left w:w="15" w:type="dxa"/>
              <w:bottom w:w="0" w:type="dxa"/>
              <w:right w:w="15" w:type="dxa"/>
            </w:tcMar>
          </w:tcPr>
          <w:p w:rsidR="009B41AF" w:rsidRPr="00AF6CE8" w:rsidRDefault="00764CDF">
            <w:pPr>
              <w:jc w:val="center"/>
              <w:rPr>
                <w:rFonts w:ascii="仿宋_GB2312" w:eastAsia="仿宋_GB2312" w:hint="eastAsia"/>
              </w:rPr>
            </w:pPr>
            <w:r w:rsidRPr="00AF6CE8">
              <w:rPr>
                <w:rFonts w:ascii="仿宋_GB2312" w:eastAsia="仿宋_GB2312" w:hint="eastAsia"/>
                <w:color w:val="000000"/>
                <w:sz w:val="24"/>
              </w:rPr>
              <w:t>19农发03</w:t>
            </w:r>
          </w:p>
        </w:tc>
        <w:tc>
          <w:tcPr>
            <w:tcW w:w="2835" w:type="dxa"/>
          </w:tcPr>
          <w:p w:rsidR="009B41AF" w:rsidRPr="00AF6CE8" w:rsidRDefault="00764CDF">
            <w:pPr>
              <w:jc w:val="center"/>
              <w:rPr>
                <w:rFonts w:ascii="仿宋_GB2312" w:eastAsia="仿宋_GB2312" w:hint="eastAsia"/>
              </w:rPr>
            </w:pPr>
            <w:r w:rsidRPr="00AF6CE8">
              <w:rPr>
                <w:rFonts w:ascii="仿宋_GB2312" w:eastAsia="仿宋_GB2312" w:hint="eastAsia"/>
                <w:color w:val="000000"/>
                <w:sz w:val="24"/>
              </w:rPr>
              <w:t>30,135,000.00</w:t>
            </w:r>
          </w:p>
        </w:tc>
        <w:tc>
          <w:tcPr>
            <w:tcW w:w="2835" w:type="dxa"/>
            <w:tcMar>
              <w:top w:w="15" w:type="dxa"/>
              <w:left w:w="15" w:type="dxa"/>
              <w:bottom w:w="0" w:type="dxa"/>
              <w:right w:w="15" w:type="dxa"/>
            </w:tcMar>
          </w:tcPr>
          <w:p w:rsidR="009B41AF" w:rsidRPr="00AF6CE8" w:rsidRDefault="00764CDF">
            <w:pPr>
              <w:jc w:val="center"/>
              <w:rPr>
                <w:rFonts w:ascii="仿宋_GB2312" w:eastAsia="仿宋_GB2312" w:hint="eastAsia"/>
              </w:rPr>
            </w:pPr>
            <w:r w:rsidRPr="00AF6CE8">
              <w:rPr>
                <w:rFonts w:ascii="仿宋_GB2312" w:eastAsia="仿宋_GB2312" w:hint="eastAsia"/>
                <w:color w:val="000000"/>
                <w:sz w:val="24"/>
              </w:rPr>
              <w:t>8.45%</w:t>
            </w:r>
          </w:p>
        </w:tc>
      </w:tr>
      <w:tr w:rsidR="009B41AF" w:rsidRPr="00AF6CE8">
        <w:tc>
          <w:tcPr>
            <w:tcW w:w="1139" w:type="dxa"/>
          </w:tcPr>
          <w:p w:rsidR="009B41AF" w:rsidRPr="00AF6CE8" w:rsidRDefault="00764CDF">
            <w:pPr>
              <w:jc w:val="center"/>
              <w:rPr>
                <w:rFonts w:ascii="仿宋_GB2312" w:eastAsia="仿宋_GB2312" w:hint="eastAsia"/>
              </w:rPr>
            </w:pPr>
            <w:r w:rsidRPr="00AF6CE8">
              <w:rPr>
                <w:rFonts w:ascii="仿宋_GB2312" w:eastAsia="仿宋_GB2312" w:hint="eastAsia"/>
                <w:color w:val="000000"/>
                <w:sz w:val="24"/>
              </w:rPr>
              <w:t>3</w:t>
            </w:r>
          </w:p>
        </w:tc>
        <w:tc>
          <w:tcPr>
            <w:tcW w:w="2268" w:type="dxa"/>
            <w:tcMar>
              <w:top w:w="15" w:type="dxa"/>
              <w:left w:w="15" w:type="dxa"/>
              <w:bottom w:w="0" w:type="dxa"/>
              <w:right w:w="15" w:type="dxa"/>
            </w:tcMar>
          </w:tcPr>
          <w:p w:rsidR="009B41AF" w:rsidRPr="00AF6CE8" w:rsidRDefault="00764CDF">
            <w:pPr>
              <w:jc w:val="center"/>
              <w:rPr>
                <w:rFonts w:ascii="仿宋_GB2312" w:eastAsia="仿宋_GB2312" w:hint="eastAsia"/>
              </w:rPr>
            </w:pPr>
            <w:r w:rsidRPr="00AF6CE8">
              <w:rPr>
                <w:rFonts w:ascii="仿宋_GB2312" w:eastAsia="仿宋_GB2312" w:hint="eastAsia"/>
                <w:color w:val="000000"/>
                <w:sz w:val="24"/>
              </w:rPr>
              <w:t>20国开16</w:t>
            </w:r>
          </w:p>
        </w:tc>
        <w:tc>
          <w:tcPr>
            <w:tcW w:w="2835" w:type="dxa"/>
          </w:tcPr>
          <w:p w:rsidR="009B41AF" w:rsidRPr="00AF6CE8" w:rsidRDefault="00764CDF">
            <w:pPr>
              <w:jc w:val="center"/>
              <w:rPr>
                <w:rFonts w:ascii="仿宋_GB2312" w:eastAsia="仿宋_GB2312" w:hint="eastAsia"/>
              </w:rPr>
            </w:pPr>
            <w:r w:rsidRPr="00AF6CE8">
              <w:rPr>
                <w:rFonts w:ascii="仿宋_GB2312" w:eastAsia="仿宋_GB2312" w:hint="eastAsia"/>
                <w:color w:val="000000"/>
                <w:sz w:val="24"/>
              </w:rPr>
              <w:t>30,051,000.00</w:t>
            </w:r>
          </w:p>
        </w:tc>
        <w:tc>
          <w:tcPr>
            <w:tcW w:w="2835" w:type="dxa"/>
            <w:tcMar>
              <w:top w:w="15" w:type="dxa"/>
              <w:left w:w="15" w:type="dxa"/>
              <w:bottom w:w="0" w:type="dxa"/>
              <w:right w:w="15" w:type="dxa"/>
            </w:tcMar>
          </w:tcPr>
          <w:p w:rsidR="009B41AF" w:rsidRPr="00AF6CE8" w:rsidRDefault="00764CDF">
            <w:pPr>
              <w:jc w:val="center"/>
              <w:rPr>
                <w:rFonts w:ascii="仿宋_GB2312" w:eastAsia="仿宋_GB2312" w:hint="eastAsia"/>
              </w:rPr>
            </w:pPr>
            <w:r w:rsidRPr="00AF6CE8">
              <w:rPr>
                <w:rFonts w:ascii="仿宋_GB2312" w:eastAsia="仿宋_GB2312" w:hint="eastAsia"/>
                <w:color w:val="000000"/>
                <w:sz w:val="24"/>
              </w:rPr>
              <w:t>8.43%</w:t>
            </w:r>
          </w:p>
        </w:tc>
      </w:tr>
      <w:tr w:rsidR="009B41AF" w:rsidRPr="00AF6CE8">
        <w:tc>
          <w:tcPr>
            <w:tcW w:w="1139" w:type="dxa"/>
          </w:tcPr>
          <w:p w:rsidR="009B41AF" w:rsidRPr="00AF6CE8" w:rsidRDefault="00764CDF">
            <w:pPr>
              <w:jc w:val="center"/>
              <w:rPr>
                <w:rFonts w:ascii="仿宋_GB2312" w:eastAsia="仿宋_GB2312" w:hint="eastAsia"/>
              </w:rPr>
            </w:pPr>
            <w:r w:rsidRPr="00AF6CE8">
              <w:rPr>
                <w:rFonts w:ascii="仿宋_GB2312" w:eastAsia="仿宋_GB2312" w:hint="eastAsia"/>
                <w:color w:val="000000"/>
                <w:sz w:val="24"/>
              </w:rPr>
              <w:t>4</w:t>
            </w:r>
          </w:p>
        </w:tc>
        <w:tc>
          <w:tcPr>
            <w:tcW w:w="2268" w:type="dxa"/>
            <w:tcMar>
              <w:top w:w="15" w:type="dxa"/>
              <w:left w:w="15" w:type="dxa"/>
              <w:bottom w:w="0" w:type="dxa"/>
              <w:right w:w="15" w:type="dxa"/>
            </w:tcMar>
          </w:tcPr>
          <w:p w:rsidR="009B41AF" w:rsidRPr="00AF6CE8" w:rsidRDefault="00764CDF">
            <w:pPr>
              <w:jc w:val="center"/>
              <w:rPr>
                <w:rFonts w:ascii="仿宋_GB2312" w:eastAsia="仿宋_GB2312" w:hint="eastAsia"/>
              </w:rPr>
            </w:pPr>
            <w:r w:rsidRPr="00AF6CE8">
              <w:rPr>
                <w:rFonts w:ascii="仿宋_GB2312" w:eastAsia="仿宋_GB2312" w:hint="eastAsia"/>
                <w:color w:val="000000"/>
                <w:sz w:val="24"/>
              </w:rPr>
              <w:t>20晋能CP010</w:t>
            </w:r>
          </w:p>
        </w:tc>
        <w:tc>
          <w:tcPr>
            <w:tcW w:w="2835" w:type="dxa"/>
          </w:tcPr>
          <w:p w:rsidR="009B41AF" w:rsidRPr="00AF6CE8" w:rsidRDefault="00764CDF">
            <w:pPr>
              <w:jc w:val="center"/>
              <w:rPr>
                <w:rFonts w:ascii="仿宋_GB2312" w:eastAsia="仿宋_GB2312" w:hint="eastAsia"/>
              </w:rPr>
            </w:pPr>
            <w:r w:rsidRPr="00AF6CE8">
              <w:rPr>
                <w:rFonts w:ascii="仿宋_GB2312" w:eastAsia="仿宋_GB2312" w:hint="eastAsia"/>
                <w:color w:val="000000"/>
                <w:sz w:val="24"/>
              </w:rPr>
              <w:t>29,856,000.00</w:t>
            </w:r>
          </w:p>
        </w:tc>
        <w:tc>
          <w:tcPr>
            <w:tcW w:w="2835" w:type="dxa"/>
            <w:tcMar>
              <w:top w:w="15" w:type="dxa"/>
              <w:left w:w="15" w:type="dxa"/>
              <w:bottom w:w="0" w:type="dxa"/>
              <w:right w:w="15" w:type="dxa"/>
            </w:tcMar>
          </w:tcPr>
          <w:p w:rsidR="009B41AF" w:rsidRPr="00AF6CE8" w:rsidRDefault="00764CDF">
            <w:pPr>
              <w:jc w:val="center"/>
              <w:rPr>
                <w:rFonts w:ascii="仿宋_GB2312" w:eastAsia="仿宋_GB2312" w:hint="eastAsia"/>
              </w:rPr>
            </w:pPr>
            <w:r w:rsidRPr="00AF6CE8">
              <w:rPr>
                <w:rFonts w:ascii="仿宋_GB2312" w:eastAsia="仿宋_GB2312" w:hint="eastAsia"/>
                <w:color w:val="000000"/>
                <w:sz w:val="24"/>
              </w:rPr>
              <w:t>8.37%</w:t>
            </w:r>
          </w:p>
        </w:tc>
      </w:tr>
      <w:tr w:rsidR="009B41AF" w:rsidRPr="00AF6CE8">
        <w:tc>
          <w:tcPr>
            <w:tcW w:w="1139" w:type="dxa"/>
          </w:tcPr>
          <w:p w:rsidR="009B41AF" w:rsidRPr="00AF6CE8" w:rsidRDefault="00764CDF">
            <w:pPr>
              <w:jc w:val="center"/>
              <w:rPr>
                <w:rFonts w:ascii="仿宋_GB2312" w:eastAsia="仿宋_GB2312" w:hint="eastAsia"/>
              </w:rPr>
            </w:pPr>
            <w:r w:rsidRPr="00AF6CE8">
              <w:rPr>
                <w:rFonts w:ascii="仿宋_GB2312" w:eastAsia="仿宋_GB2312" w:hint="eastAsia"/>
                <w:color w:val="000000"/>
                <w:sz w:val="24"/>
              </w:rPr>
              <w:t>5</w:t>
            </w:r>
          </w:p>
        </w:tc>
        <w:tc>
          <w:tcPr>
            <w:tcW w:w="2268" w:type="dxa"/>
            <w:tcMar>
              <w:top w:w="15" w:type="dxa"/>
              <w:left w:w="15" w:type="dxa"/>
              <w:bottom w:w="0" w:type="dxa"/>
              <w:right w:w="15" w:type="dxa"/>
            </w:tcMar>
          </w:tcPr>
          <w:p w:rsidR="009B41AF" w:rsidRPr="00AF6CE8" w:rsidRDefault="00764CDF">
            <w:pPr>
              <w:jc w:val="center"/>
              <w:rPr>
                <w:rFonts w:ascii="仿宋_GB2312" w:eastAsia="仿宋_GB2312" w:hint="eastAsia"/>
              </w:rPr>
            </w:pPr>
            <w:r w:rsidRPr="00AF6CE8">
              <w:rPr>
                <w:rFonts w:ascii="仿宋_GB2312" w:eastAsia="仿宋_GB2312" w:hint="eastAsia"/>
                <w:color w:val="000000"/>
                <w:sz w:val="24"/>
              </w:rPr>
              <w:t>21新疆交投SCP002</w:t>
            </w:r>
          </w:p>
        </w:tc>
        <w:tc>
          <w:tcPr>
            <w:tcW w:w="2835" w:type="dxa"/>
          </w:tcPr>
          <w:p w:rsidR="009B41AF" w:rsidRPr="00AF6CE8" w:rsidRDefault="00764CDF">
            <w:pPr>
              <w:jc w:val="center"/>
              <w:rPr>
                <w:rFonts w:ascii="仿宋_GB2312" w:eastAsia="仿宋_GB2312" w:hint="eastAsia"/>
              </w:rPr>
            </w:pPr>
            <w:r w:rsidRPr="00AF6CE8">
              <w:rPr>
                <w:rFonts w:ascii="仿宋_GB2312" w:eastAsia="仿宋_GB2312" w:hint="eastAsia"/>
                <w:color w:val="000000"/>
                <w:sz w:val="24"/>
              </w:rPr>
              <w:t>19,992,000.00</w:t>
            </w:r>
          </w:p>
        </w:tc>
        <w:tc>
          <w:tcPr>
            <w:tcW w:w="2835" w:type="dxa"/>
            <w:tcMar>
              <w:top w:w="15" w:type="dxa"/>
              <w:left w:w="15" w:type="dxa"/>
              <w:bottom w:w="0" w:type="dxa"/>
              <w:right w:w="15" w:type="dxa"/>
            </w:tcMar>
          </w:tcPr>
          <w:p w:rsidR="009B41AF" w:rsidRPr="00AF6CE8" w:rsidRDefault="00764CDF">
            <w:pPr>
              <w:jc w:val="center"/>
              <w:rPr>
                <w:rFonts w:ascii="仿宋_GB2312" w:eastAsia="仿宋_GB2312" w:hint="eastAsia"/>
              </w:rPr>
            </w:pPr>
            <w:r w:rsidRPr="00AF6CE8">
              <w:rPr>
                <w:rFonts w:ascii="仿宋_GB2312" w:eastAsia="仿宋_GB2312" w:hint="eastAsia"/>
                <w:color w:val="000000"/>
                <w:sz w:val="24"/>
              </w:rPr>
              <w:t>5.61%</w:t>
            </w:r>
          </w:p>
        </w:tc>
      </w:tr>
      <w:tr w:rsidR="009B41AF" w:rsidRPr="00AF6CE8">
        <w:tc>
          <w:tcPr>
            <w:tcW w:w="1139" w:type="dxa"/>
          </w:tcPr>
          <w:p w:rsidR="009B41AF" w:rsidRPr="00AF6CE8" w:rsidRDefault="00764CDF">
            <w:pPr>
              <w:jc w:val="center"/>
              <w:rPr>
                <w:rFonts w:ascii="仿宋_GB2312" w:eastAsia="仿宋_GB2312" w:hint="eastAsia"/>
              </w:rPr>
            </w:pPr>
            <w:r w:rsidRPr="00AF6CE8">
              <w:rPr>
                <w:rFonts w:ascii="仿宋_GB2312" w:eastAsia="仿宋_GB2312" w:hint="eastAsia"/>
                <w:color w:val="000000"/>
                <w:sz w:val="24"/>
              </w:rPr>
              <w:t>6</w:t>
            </w:r>
          </w:p>
        </w:tc>
        <w:tc>
          <w:tcPr>
            <w:tcW w:w="2268" w:type="dxa"/>
            <w:tcMar>
              <w:top w:w="15" w:type="dxa"/>
              <w:left w:w="15" w:type="dxa"/>
              <w:bottom w:w="0" w:type="dxa"/>
              <w:right w:w="15" w:type="dxa"/>
            </w:tcMar>
          </w:tcPr>
          <w:p w:rsidR="009B41AF" w:rsidRPr="00AF6CE8" w:rsidRDefault="00764CDF">
            <w:pPr>
              <w:jc w:val="center"/>
              <w:rPr>
                <w:rFonts w:ascii="仿宋_GB2312" w:eastAsia="仿宋_GB2312" w:hint="eastAsia"/>
              </w:rPr>
            </w:pPr>
            <w:r w:rsidRPr="00AF6CE8">
              <w:rPr>
                <w:rFonts w:ascii="仿宋_GB2312" w:eastAsia="仿宋_GB2312" w:hint="eastAsia"/>
                <w:color w:val="000000"/>
                <w:sz w:val="24"/>
              </w:rPr>
              <w:t>20晋煤CP007</w:t>
            </w:r>
          </w:p>
        </w:tc>
        <w:tc>
          <w:tcPr>
            <w:tcW w:w="2835" w:type="dxa"/>
          </w:tcPr>
          <w:p w:rsidR="009B41AF" w:rsidRPr="00AF6CE8" w:rsidRDefault="00764CDF">
            <w:pPr>
              <w:jc w:val="center"/>
              <w:rPr>
                <w:rFonts w:ascii="仿宋_GB2312" w:eastAsia="仿宋_GB2312" w:hint="eastAsia"/>
              </w:rPr>
            </w:pPr>
            <w:r w:rsidRPr="00AF6CE8">
              <w:rPr>
                <w:rFonts w:ascii="仿宋_GB2312" w:eastAsia="仿宋_GB2312" w:hint="eastAsia"/>
                <w:color w:val="000000"/>
                <w:sz w:val="24"/>
              </w:rPr>
              <w:t>19,930,000.00</w:t>
            </w:r>
          </w:p>
        </w:tc>
        <w:tc>
          <w:tcPr>
            <w:tcW w:w="2835" w:type="dxa"/>
            <w:tcMar>
              <w:top w:w="15" w:type="dxa"/>
              <w:left w:w="15" w:type="dxa"/>
              <w:bottom w:w="0" w:type="dxa"/>
              <w:right w:w="15" w:type="dxa"/>
            </w:tcMar>
          </w:tcPr>
          <w:p w:rsidR="009B41AF" w:rsidRPr="00AF6CE8" w:rsidRDefault="00764CDF">
            <w:pPr>
              <w:jc w:val="center"/>
              <w:rPr>
                <w:rFonts w:ascii="仿宋_GB2312" w:eastAsia="仿宋_GB2312" w:hint="eastAsia"/>
              </w:rPr>
            </w:pPr>
            <w:r w:rsidRPr="00AF6CE8">
              <w:rPr>
                <w:rFonts w:ascii="仿宋_GB2312" w:eastAsia="仿宋_GB2312" w:hint="eastAsia"/>
                <w:color w:val="000000"/>
                <w:sz w:val="24"/>
              </w:rPr>
              <w:t>5.59%</w:t>
            </w:r>
          </w:p>
        </w:tc>
      </w:tr>
      <w:tr w:rsidR="009B41AF" w:rsidRPr="00AF6CE8">
        <w:tc>
          <w:tcPr>
            <w:tcW w:w="1139" w:type="dxa"/>
          </w:tcPr>
          <w:p w:rsidR="009B41AF" w:rsidRPr="00AF6CE8" w:rsidRDefault="00764CDF">
            <w:pPr>
              <w:jc w:val="center"/>
              <w:rPr>
                <w:rFonts w:ascii="仿宋_GB2312" w:eastAsia="仿宋_GB2312" w:hint="eastAsia"/>
              </w:rPr>
            </w:pPr>
            <w:r w:rsidRPr="00AF6CE8">
              <w:rPr>
                <w:rFonts w:ascii="仿宋_GB2312" w:eastAsia="仿宋_GB2312" w:hint="eastAsia"/>
                <w:color w:val="000000"/>
                <w:sz w:val="24"/>
              </w:rPr>
              <w:t>7</w:t>
            </w:r>
          </w:p>
        </w:tc>
        <w:tc>
          <w:tcPr>
            <w:tcW w:w="2268" w:type="dxa"/>
            <w:tcMar>
              <w:top w:w="15" w:type="dxa"/>
              <w:left w:w="15" w:type="dxa"/>
              <w:bottom w:w="0" w:type="dxa"/>
              <w:right w:w="15" w:type="dxa"/>
            </w:tcMar>
          </w:tcPr>
          <w:p w:rsidR="009B41AF" w:rsidRPr="00AF6CE8" w:rsidRDefault="00764CDF">
            <w:pPr>
              <w:jc w:val="center"/>
              <w:rPr>
                <w:rFonts w:ascii="仿宋_GB2312" w:eastAsia="仿宋_GB2312" w:hint="eastAsia"/>
              </w:rPr>
            </w:pPr>
            <w:r w:rsidRPr="00AF6CE8">
              <w:rPr>
                <w:rFonts w:ascii="仿宋_GB2312" w:eastAsia="仿宋_GB2312" w:hint="eastAsia"/>
                <w:color w:val="000000"/>
                <w:sz w:val="24"/>
              </w:rPr>
              <w:t>19宁海交通MTN002</w:t>
            </w:r>
          </w:p>
        </w:tc>
        <w:tc>
          <w:tcPr>
            <w:tcW w:w="2835" w:type="dxa"/>
          </w:tcPr>
          <w:p w:rsidR="009B41AF" w:rsidRPr="00AF6CE8" w:rsidRDefault="00764CDF">
            <w:pPr>
              <w:jc w:val="center"/>
              <w:rPr>
                <w:rFonts w:ascii="仿宋_GB2312" w:eastAsia="仿宋_GB2312" w:hint="eastAsia"/>
              </w:rPr>
            </w:pPr>
            <w:r w:rsidRPr="00AF6CE8">
              <w:rPr>
                <w:rFonts w:ascii="仿宋_GB2312" w:eastAsia="仿宋_GB2312" w:hint="eastAsia"/>
                <w:color w:val="000000"/>
                <w:sz w:val="24"/>
              </w:rPr>
              <w:t>10,145,000.00</w:t>
            </w:r>
          </w:p>
        </w:tc>
        <w:tc>
          <w:tcPr>
            <w:tcW w:w="2835" w:type="dxa"/>
            <w:tcMar>
              <w:top w:w="15" w:type="dxa"/>
              <w:left w:w="15" w:type="dxa"/>
              <w:bottom w:w="0" w:type="dxa"/>
              <w:right w:w="15" w:type="dxa"/>
            </w:tcMar>
          </w:tcPr>
          <w:p w:rsidR="009B41AF" w:rsidRPr="00AF6CE8" w:rsidRDefault="00764CDF">
            <w:pPr>
              <w:jc w:val="center"/>
              <w:rPr>
                <w:rFonts w:ascii="仿宋_GB2312" w:eastAsia="仿宋_GB2312" w:hint="eastAsia"/>
              </w:rPr>
            </w:pPr>
            <w:r w:rsidRPr="00AF6CE8">
              <w:rPr>
                <w:rFonts w:ascii="仿宋_GB2312" w:eastAsia="仿宋_GB2312" w:hint="eastAsia"/>
                <w:color w:val="000000"/>
                <w:sz w:val="24"/>
              </w:rPr>
              <w:t>2.85%</w:t>
            </w:r>
          </w:p>
        </w:tc>
      </w:tr>
      <w:tr w:rsidR="009B41AF" w:rsidRPr="00AF6CE8">
        <w:tc>
          <w:tcPr>
            <w:tcW w:w="1139" w:type="dxa"/>
          </w:tcPr>
          <w:p w:rsidR="009B41AF" w:rsidRPr="00AF6CE8" w:rsidRDefault="00764CDF">
            <w:pPr>
              <w:jc w:val="center"/>
              <w:rPr>
                <w:rFonts w:ascii="仿宋_GB2312" w:eastAsia="仿宋_GB2312" w:hint="eastAsia"/>
              </w:rPr>
            </w:pPr>
            <w:r w:rsidRPr="00AF6CE8">
              <w:rPr>
                <w:rFonts w:ascii="仿宋_GB2312" w:eastAsia="仿宋_GB2312" w:hint="eastAsia"/>
                <w:color w:val="000000"/>
                <w:sz w:val="24"/>
              </w:rPr>
              <w:t>8</w:t>
            </w:r>
          </w:p>
        </w:tc>
        <w:tc>
          <w:tcPr>
            <w:tcW w:w="2268" w:type="dxa"/>
            <w:tcMar>
              <w:top w:w="15" w:type="dxa"/>
              <w:left w:w="15" w:type="dxa"/>
              <w:bottom w:w="0" w:type="dxa"/>
              <w:right w:w="15" w:type="dxa"/>
            </w:tcMar>
          </w:tcPr>
          <w:p w:rsidR="009B41AF" w:rsidRPr="00AF6CE8" w:rsidRDefault="00764CDF">
            <w:pPr>
              <w:jc w:val="center"/>
              <w:rPr>
                <w:rFonts w:ascii="仿宋_GB2312" w:eastAsia="仿宋_GB2312" w:hint="eastAsia"/>
              </w:rPr>
            </w:pPr>
            <w:proofErr w:type="spellStart"/>
            <w:r w:rsidRPr="00AF6CE8">
              <w:rPr>
                <w:rFonts w:ascii="仿宋_GB2312" w:eastAsia="仿宋_GB2312" w:hint="eastAsia"/>
                <w:color w:val="000000"/>
                <w:sz w:val="24"/>
              </w:rPr>
              <w:t>银行存款</w:t>
            </w:r>
            <w:proofErr w:type="spellEnd"/>
          </w:p>
        </w:tc>
        <w:tc>
          <w:tcPr>
            <w:tcW w:w="2835" w:type="dxa"/>
          </w:tcPr>
          <w:p w:rsidR="009B41AF" w:rsidRPr="00AF6CE8" w:rsidRDefault="00764CDF">
            <w:pPr>
              <w:jc w:val="center"/>
              <w:rPr>
                <w:rFonts w:ascii="仿宋_GB2312" w:eastAsia="仿宋_GB2312" w:hint="eastAsia"/>
              </w:rPr>
            </w:pPr>
            <w:r w:rsidRPr="00AF6CE8">
              <w:rPr>
                <w:rFonts w:ascii="仿宋_GB2312" w:eastAsia="仿宋_GB2312" w:hint="eastAsia"/>
                <w:color w:val="000000"/>
                <w:sz w:val="24"/>
              </w:rPr>
              <w:t>9,444,720.92</w:t>
            </w:r>
          </w:p>
        </w:tc>
        <w:tc>
          <w:tcPr>
            <w:tcW w:w="2835" w:type="dxa"/>
            <w:tcMar>
              <w:top w:w="15" w:type="dxa"/>
              <w:left w:w="15" w:type="dxa"/>
              <w:bottom w:w="0" w:type="dxa"/>
              <w:right w:w="15" w:type="dxa"/>
            </w:tcMar>
          </w:tcPr>
          <w:p w:rsidR="009B41AF" w:rsidRPr="00AF6CE8" w:rsidRDefault="00764CDF">
            <w:pPr>
              <w:jc w:val="center"/>
              <w:rPr>
                <w:rFonts w:ascii="仿宋_GB2312" w:eastAsia="仿宋_GB2312" w:hint="eastAsia"/>
              </w:rPr>
            </w:pPr>
            <w:r w:rsidRPr="00AF6CE8">
              <w:rPr>
                <w:rFonts w:ascii="仿宋_GB2312" w:eastAsia="仿宋_GB2312" w:hint="eastAsia"/>
                <w:color w:val="000000"/>
                <w:sz w:val="24"/>
              </w:rPr>
              <w:t>2.65%</w:t>
            </w:r>
          </w:p>
        </w:tc>
      </w:tr>
    </w:tbl>
    <w:p w:rsidR="009B41AF" w:rsidRPr="00AF6CE8" w:rsidRDefault="009B41AF">
      <w:pPr>
        <w:rPr>
          <w:rFonts w:ascii="仿宋_GB2312" w:eastAsia="仿宋_GB2312" w:hAnsi="Calibri" w:hint="eastAsia"/>
          <w:sz w:val="24"/>
          <w:szCs w:val="24"/>
        </w:rPr>
      </w:pPr>
    </w:p>
    <w:p w:rsidR="009B41AF" w:rsidRDefault="00764CDF">
      <w:pPr>
        <w:adjustRightInd w:val="0"/>
        <w:snapToGrid w:val="0"/>
        <w:spacing w:line="360" w:lineRule="auto"/>
        <w:ind w:firstLineChars="200" w:firstLine="482"/>
        <w:rPr>
          <w:rFonts w:ascii="仿宋_GB2312" w:eastAsia="仿宋_GB2312" w:hAnsiTheme="minorEastAsia"/>
          <w:b/>
          <w:bCs/>
          <w:sz w:val="24"/>
          <w:szCs w:val="24"/>
        </w:rPr>
      </w:pPr>
      <w:r>
        <w:rPr>
          <w:rFonts w:ascii="仿宋_GB2312" w:eastAsia="仿宋_GB2312"/>
          <w:b/>
          <w:bCs/>
          <w:sz w:val="24"/>
          <w:szCs w:val="24"/>
        </w:rPr>
        <w:t xml:space="preserve"> </w:t>
      </w:r>
      <w:r>
        <w:rPr>
          <w:rFonts w:ascii="仿宋_GB2312" w:eastAsia="仿宋_GB2312" w:hAnsiTheme="minorEastAsia"/>
          <w:b/>
          <w:bCs/>
          <w:sz w:val="24"/>
          <w:szCs w:val="24"/>
        </w:rPr>
        <w:t>4.4报告期末非标准化债权</w:t>
      </w:r>
      <w:r>
        <w:rPr>
          <w:rStyle w:val="ab"/>
          <w:rFonts w:ascii="仿宋_GB2312" w:eastAsia="仿宋_GB2312" w:hAnsiTheme="minorEastAsia"/>
          <w:b/>
          <w:bCs/>
          <w:sz w:val="24"/>
          <w:szCs w:val="24"/>
        </w:rPr>
        <w:footnoteReference w:id="2"/>
      </w:r>
      <w:r>
        <w:rPr>
          <w:rFonts w:ascii="仿宋_GB2312" w:eastAsia="仿宋_GB2312" w:hAnsiTheme="minorEastAsia" w:hint="eastAsia"/>
          <w:b/>
          <w:bCs/>
          <w:sz w:val="24"/>
          <w:szCs w:val="24"/>
        </w:rPr>
        <w:t>投资明细（选填）</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134"/>
        <w:gridCol w:w="1312"/>
        <w:gridCol w:w="1382"/>
        <w:gridCol w:w="1419"/>
        <w:gridCol w:w="2972"/>
      </w:tblGrid>
      <w:tr w:rsidR="009B41AF">
        <w:tc>
          <w:tcPr>
            <w:tcW w:w="852" w:type="dxa"/>
            <w:vAlign w:val="center"/>
          </w:tcPr>
          <w:p w:rsidR="009B41AF" w:rsidRDefault="00764CDF">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序号</w:t>
            </w:r>
          </w:p>
        </w:tc>
        <w:tc>
          <w:tcPr>
            <w:tcW w:w="1134" w:type="dxa"/>
            <w:vAlign w:val="center"/>
          </w:tcPr>
          <w:p w:rsidR="009B41AF" w:rsidRDefault="00764CDF">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融资客户</w:t>
            </w:r>
          </w:p>
        </w:tc>
        <w:tc>
          <w:tcPr>
            <w:tcW w:w="1312" w:type="dxa"/>
            <w:vAlign w:val="center"/>
          </w:tcPr>
          <w:p w:rsidR="009B41AF" w:rsidRDefault="00764CDF">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资产名称</w:t>
            </w:r>
          </w:p>
        </w:tc>
        <w:tc>
          <w:tcPr>
            <w:tcW w:w="1382" w:type="dxa"/>
            <w:vAlign w:val="center"/>
          </w:tcPr>
          <w:p w:rsidR="009B41AF" w:rsidRDefault="00764CDF">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剩余融资期限</w:t>
            </w:r>
          </w:p>
        </w:tc>
        <w:tc>
          <w:tcPr>
            <w:tcW w:w="1419" w:type="dxa"/>
            <w:vAlign w:val="center"/>
          </w:tcPr>
          <w:p w:rsidR="009B41AF" w:rsidRDefault="00764CDF">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交易结构</w:t>
            </w:r>
          </w:p>
        </w:tc>
        <w:tc>
          <w:tcPr>
            <w:tcW w:w="2972" w:type="dxa"/>
            <w:vAlign w:val="center"/>
          </w:tcPr>
          <w:p w:rsidR="009B41AF" w:rsidRDefault="00764CDF">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占产品资产净值比例</w:t>
            </w:r>
          </w:p>
        </w:tc>
      </w:tr>
      <w:tr w:rsidR="009B41AF">
        <w:tc>
          <w:tcPr>
            <w:tcW w:w="852" w:type="dxa"/>
            <w:vAlign w:val="center"/>
          </w:tcPr>
          <w:p w:rsidR="009B41AF" w:rsidRDefault="00764CDF">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134" w:type="dxa"/>
            <w:vAlign w:val="center"/>
          </w:tcPr>
          <w:p w:rsidR="009B41AF" w:rsidRDefault="00764CDF">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312" w:type="dxa"/>
            <w:vAlign w:val="center"/>
          </w:tcPr>
          <w:p w:rsidR="009B41AF" w:rsidRDefault="00764CDF">
            <w:pPr>
              <w:adjustRightInd w:val="0"/>
              <w:snapToGrid w:val="0"/>
              <w:spacing w:line="360" w:lineRule="auto"/>
              <w:jc w:val="center"/>
              <w:rPr>
                <w:rFonts w:ascii="仿宋_GB2312" w:eastAsia="仿宋_GB2312" w:hAnsiTheme="minorEastAsia"/>
                <w:bCs/>
                <w:sz w:val="24"/>
                <w:szCs w:val="24"/>
              </w:rPr>
            </w:pPr>
            <w:bookmarkStart w:id="0" w:name="_GoBack"/>
            <w:bookmarkEnd w:id="0"/>
            <w:r>
              <w:rPr>
                <w:rFonts w:ascii="仿宋_GB2312" w:eastAsia="仿宋_GB2312" w:hAnsi="Calibri" w:cs="宋体"/>
                <w:color w:val="000000"/>
                <w:sz w:val="24"/>
                <w:szCs w:val="24"/>
              </w:rPr>
              <w:t>-</w:t>
            </w:r>
          </w:p>
        </w:tc>
        <w:tc>
          <w:tcPr>
            <w:tcW w:w="1382" w:type="dxa"/>
            <w:vAlign w:val="center"/>
          </w:tcPr>
          <w:p w:rsidR="009B41AF" w:rsidRDefault="00764CDF">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419" w:type="dxa"/>
            <w:vAlign w:val="center"/>
          </w:tcPr>
          <w:p w:rsidR="009B41AF" w:rsidRDefault="00764CDF">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c>
          <w:tcPr>
            <w:tcW w:w="2972" w:type="dxa"/>
            <w:vAlign w:val="center"/>
          </w:tcPr>
          <w:p w:rsidR="009B41AF" w:rsidRDefault="00764CDF">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r>
    </w:tbl>
    <w:p w:rsidR="009B41AF" w:rsidRDefault="00764CDF">
      <w:pPr>
        <w:adjustRightInd w:val="0"/>
        <w:snapToGrid w:val="0"/>
        <w:spacing w:line="360" w:lineRule="auto"/>
        <w:rPr>
          <w:rFonts w:ascii="仿宋_GB2312" w:eastAsia="仿宋_GB2312" w:hAnsiTheme="minorEastAsia"/>
          <w:bCs/>
          <w:sz w:val="24"/>
          <w:szCs w:val="24"/>
        </w:rPr>
      </w:pPr>
      <w:r>
        <w:rPr>
          <w:rFonts w:ascii="仿宋_GB2312" w:eastAsia="仿宋_GB2312" w:hAnsiTheme="minorEastAsia" w:hint="eastAsia"/>
          <w:bCs/>
          <w:sz w:val="24"/>
          <w:szCs w:val="24"/>
        </w:rPr>
        <w:t>注：</w:t>
      </w:r>
      <w:r>
        <w:rPr>
          <w:rFonts w:ascii="仿宋_GB2312" w:eastAsia="仿宋_GB2312" w:hAnsiTheme="minorEastAsia"/>
          <w:bCs/>
          <w:sz w:val="24"/>
          <w:szCs w:val="24"/>
        </w:rPr>
        <w:t>1.截至期末，上述非标准化债权均按照合同约定按时分配收益；</w:t>
      </w:r>
    </w:p>
    <w:p w:rsidR="009B41AF" w:rsidRDefault="00764CDF">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2.截至期末，上述非标准化债权未出现无法履行本金及收益兑付的实际情况。</w:t>
      </w:r>
    </w:p>
    <w:p w:rsidR="009B41AF" w:rsidRDefault="00764CDF">
      <w:pPr>
        <w:snapToGrid w:val="0"/>
        <w:spacing w:line="360" w:lineRule="auto"/>
        <w:rPr>
          <w:rFonts w:ascii="仿宋_GB2312" w:eastAsia="仿宋_GB2312"/>
          <w:b/>
          <w:sz w:val="24"/>
          <w:szCs w:val="24"/>
        </w:rPr>
      </w:pPr>
      <w:r>
        <w:rPr>
          <w:rFonts w:ascii="仿宋_GB2312" w:eastAsia="仿宋_GB2312" w:hint="eastAsia"/>
          <w:b/>
          <w:sz w:val="24"/>
          <w:szCs w:val="24"/>
        </w:rPr>
        <w:t>5</w:t>
      </w:r>
      <w:r>
        <w:rPr>
          <w:rFonts w:ascii="仿宋_GB2312" w:eastAsia="仿宋_GB2312"/>
          <w:b/>
          <w:sz w:val="24"/>
          <w:szCs w:val="24"/>
        </w:rPr>
        <w:t> </w:t>
      </w:r>
      <w:r>
        <w:rPr>
          <w:rFonts w:ascii="仿宋_GB2312" w:eastAsia="仿宋_GB2312" w:hint="eastAsia"/>
          <w:b/>
          <w:sz w:val="24"/>
          <w:szCs w:val="24"/>
        </w:rPr>
        <w:t>.关联交易（如有）</w:t>
      </w:r>
    </w:p>
    <w:tbl>
      <w:tblPr>
        <w:tblStyle w:val="ac"/>
        <w:tblW w:w="9180" w:type="dxa"/>
        <w:tblLayout w:type="fixed"/>
        <w:tblLook w:val="04A0" w:firstRow="1" w:lastRow="0" w:firstColumn="1" w:lastColumn="0" w:noHBand="0" w:noVBand="1"/>
      </w:tblPr>
      <w:tblGrid>
        <w:gridCol w:w="1101"/>
        <w:gridCol w:w="1694"/>
        <w:gridCol w:w="857"/>
        <w:gridCol w:w="1134"/>
        <w:gridCol w:w="1276"/>
        <w:gridCol w:w="3118"/>
      </w:tblGrid>
      <w:tr w:rsidR="009B41AF">
        <w:tc>
          <w:tcPr>
            <w:tcW w:w="1101" w:type="dxa"/>
            <w:tcBorders>
              <w:top w:val="single" w:sz="4" w:space="0" w:color="auto"/>
              <w:left w:val="single" w:sz="4" w:space="0" w:color="auto"/>
              <w:bottom w:val="single" w:sz="4" w:space="0" w:color="auto"/>
              <w:right w:val="single" w:sz="4" w:space="0" w:color="auto"/>
            </w:tcBorders>
          </w:tcPr>
          <w:p w:rsidR="009B41AF" w:rsidRDefault="00764CDF">
            <w:pPr>
              <w:kinsoku w:val="0"/>
              <w:overflowPunct w:val="0"/>
              <w:autoSpaceDE w:val="0"/>
              <w:autoSpaceDN w:val="0"/>
              <w:spacing w:line="300" w:lineRule="auto"/>
              <w:jc w:val="left"/>
              <w:rPr>
                <w:rFonts w:ascii="仿宋_GB2312" w:eastAsia="仿宋_GB2312" w:hAnsiTheme="minorEastAsia"/>
                <w:sz w:val="24"/>
                <w:szCs w:val="24"/>
              </w:rPr>
            </w:pPr>
            <w:r>
              <w:rPr>
                <w:rFonts w:ascii="仿宋_GB2312" w:eastAsia="仿宋_GB2312" w:hAnsiTheme="minorEastAsia" w:hint="eastAsia"/>
                <w:kern w:val="0"/>
                <w:sz w:val="24"/>
                <w:szCs w:val="24"/>
              </w:rPr>
              <w:t>序号</w:t>
            </w:r>
          </w:p>
        </w:tc>
        <w:tc>
          <w:tcPr>
            <w:tcW w:w="1694" w:type="dxa"/>
            <w:tcBorders>
              <w:top w:val="single" w:sz="4" w:space="0" w:color="auto"/>
              <w:left w:val="single" w:sz="4" w:space="0" w:color="auto"/>
              <w:bottom w:val="single" w:sz="4" w:space="0" w:color="auto"/>
              <w:right w:val="single" w:sz="4" w:space="0" w:color="auto"/>
            </w:tcBorders>
          </w:tcPr>
          <w:p w:rsidR="009B41AF" w:rsidRDefault="00764CDF">
            <w:pPr>
              <w:kinsoku w:val="0"/>
              <w:overflowPunct w:val="0"/>
              <w:autoSpaceDE w:val="0"/>
              <w:autoSpaceDN w:val="0"/>
              <w:spacing w:line="300" w:lineRule="auto"/>
              <w:jc w:val="center"/>
              <w:rPr>
                <w:rFonts w:ascii="仿宋_GB2312" w:eastAsia="仿宋_GB2312" w:hAnsiTheme="minorEastAsia"/>
                <w:sz w:val="24"/>
                <w:szCs w:val="24"/>
              </w:rPr>
            </w:pPr>
            <w:r>
              <w:rPr>
                <w:rFonts w:ascii="仿宋_GB2312" w:eastAsia="仿宋_GB2312" w:hAnsiTheme="minorEastAsia" w:hint="eastAsia"/>
                <w:kern w:val="0"/>
                <w:sz w:val="24"/>
                <w:szCs w:val="24"/>
              </w:rPr>
              <w:t>关联证券名称</w:t>
            </w:r>
          </w:p>
        </w:tc>
        <w:tc>
          <w:tcPr>
            <w:tcW w:w="857" w:type="dxa"/>
            <w:tcBorders>
              <w:top w:val="single" w:sz="4" w:space="0" w:color="auto"/>
              <w:left w:val="single" w:sz="4" w:space="0" w:color="auto"/>
              <w:bottom w:val="single" w:sz="4" w:space="0" w:color="auto"/>
              <w:right w:val="single" w:sz="4" w:space="0" w:color="auto"/>
            </w:tcBorders>
          </w:tcPr>
          <w:p w:rsidR="009B41AF" w:rsidRDefault="00764CDF">
            <w:pPr>
              <w:kinsoku w:val="0"/>
              <w:overflowPunct w:val="0"/>
              <w:autoSpaceDE w:val="0"/>
              <w:autoSpaceDN w:val="0"/>
              <w:spacing w:line="300" w:lineRule="auto"/>
              <w:jc w:val="center"/>
              <w:rPr>
                <w:rFonts w:ascii="仿宋_GB2312" w:eastAsia="仿宋_GB2312" w:hAnsiTheme="minorEastAsia"/>
                <w:sz w:val="24"/>
                <w:szCs w:val="24"/>
              </w:rPr>
            </w:pPr>
            <w:r>
              <w:rPr>
                <w:rFonts w:ascii="仿宋_GB2312" w:eastAsia="仿宋_GB2312" w:hAnsiTheme="minorEastAsia" w:hint="eastAsia"/>
                <w:kern w:val="0"/>
                <w:sz w:val="24"/>
                <w:szCs w:val="24"/>
              </w:rPr>
              <w:t>规模</w:t>
            </w:r>
          </w:p>
        </w:tc>
        <w:tc>
          <w:tcPr>
            <w:tcW w:w="1134" w:type="dxa"/>
            <w:tcBorders>
              <w:top w:val="single" w:sz="4" w:space="0" w:color="auto"/>
              <w:left w:val="single" w:sz="4" w:space="0" w:color="auto"/>
              <w:bottom w:val="single" w:sz="4" w:space="0" w:color="auto"/>
              <w:right w:val="single" w:sz="4" w:space="0" w:color="auto"/>
            </w:tcBorders>
          </w:tcPr>
          <w:p w:rsidR="009B41AF" w:rsidRDefault="00764CDF">
            <w:pPr>
              <w:kinsoku w:val="0"/>
              <w:overflowPunct w:val="0"/>
              <w:autoSpaceDE w:val="0"/>
              <w:autoSpaceDN w:val="0"/>
              <w:spacing w:line="300" w:lineRule="auto"/>
              <w:jc w:val="center"/>
              <w:rPr>
                <w:rFonts w:ascii="仿宋_GB2312" w:eastAsia="仿宋_GB2312" w:hAnsiTheme="minorEastAsia"/>
                <w:sz w:val="24"/>
                <w:szCs w:val="24"/>
              </w:rPr>
            </w:pPr>
            <w:r>
              <w:rPr>
                <w:rFonts w:ascii="仿宋_GB2312" w:eastAsia="仿宋_GB2312" w:hAnsiTheme="minorEastAsia" w:hint="eastAsia"/>
                <w:kern w:val="0"/>
                <w:sz w:val="24"/>
                <w:szCs w:val="24"/>
              </w:rPr>
              <w:t>占比</w:t>
            </w:r>
          </w:p>
        </w:tc>
        <w:tc>
          <w:tcPr>
            <w:tcW w:w="1276" w:type="dxa"/>
            <w:tcBorders>
              <w:top w:val="single" w:sz="4" w:space="0" w:color="auto"/>
              <w:left w:val="single" w:sz="4" w:space="0" w:color="auto"/>
              <w:bottom w:val="single" w:sz="4" w:space="0" w:color="auto"/>
              <w:right w:val="single" w:sz="4" w:space="0" w:color="auto"/>
            </w:tcBorders>
          </w:tcPr>
          <w:p w:rsidR="009B41AF" w:rsidRDefault="00764CDF">
            <w:pPr>
              <w:kinsoku w:val="0"/>
              <w:overflowPunct w:val="0"/>
              <w:autoSpaceDE w:val="0"/>
              <w:autoSpaceDN w:val="0"/>
              <w:spacing w:line="300" w:lineRule="auto"/>
              <w:jc w:val="center"/>
              <w:rPr>
                <w:rFonts w:ascii="仿宋_GB2312" w:eastAsia="仿宋_GB2312" w:hAnsiTheme="minorEastAsia"/>
                <w:sz w:val="24"/>
                <w:szCs w:val="24"/>
              </w:rPr>
            </w:pPr>
            <w:r>
              <w:rPr>
                <w:rFonts w:ascii="仿宋_GB2312" w:eastAsia="仿宋_GB2312" w:hAnsiTheme="minorEastAsia" w:hint="eastAsia"/>
                <w:kern w:val="0"/>
                <w:sz w:val="24"/>
                <w:szCs w:val="24"/>
              </w:rPr>
              <w:t>关联方名称</w:t>
            </w:r>
          </w:p>
        </w:tc>
        <w:tc>
          <w:tcPr>
            <w:tcW w:w="3118" w:type="dxa"/>
            <w:tcBorders>
              <w:top w:val="single" w:sz="4" w:space="0" w:color="auto"/>
              <w:left w:val="single" w:sz="4" w:space="0" w:color="auto"/>
              <w:bottom w:val="single" w:sz="4" w:space="0" w:color="auto"/>
              <w:right w:val="single" w:sz="4" w:space="0" w:color="auto"/>
            </w:tcBorders>
          </w:tcPr>
          <w:p w:rsidR="009B41AF" w:rsidRDefault="00764CDF">
            <w:pPr>
              <w:kinsoku w:val="0"/>
              <w:overflowPunct w:val="0"/>
              <w:autoSpaceDE w:val="0"/>
              <w:autoSpaceDN w:val="0"/>
              <w:spacing w:line="300" w:lineRule="auto"/>
              <w:jc w:val="center"/>
              <w:rPr>
                <w:rFonts w:ascii="仿宋_GB2312" w:eastAsia="仿宋_GB2312" w:hAnsiTheme="minorEastAsia"/>
                <w:sz w:val="24"/>
                <w:szCs w:val="24"/>
              </w:rPr>
            </w:pPr>
            <w:r>
              <w:rPr>
                <w:rFonts w:ascii="仿宋_GB2312" w:eastAsia="仿宋_GB2312" w:hAnsiTheme="minorEastAsia" w:hint="eastAsia"/>
                <w:kern w:val="0"/>
                <w:sz w:val="24"/>
                <w:szCs w:val="24"/>
              </w:rPr>
              <w:t>关联方与本理财产品关联关系</w:t>
            </w:r>
          </w:p>
        </w:tc>
      </w:tr>
      <w:tr w:rsidR="009B41AF">
        <w:tc>
          <w:tcPr>
            <w:tcW w:w="1101" w:type="dxa"/>
            <w:tcBorders>
              <w:top w:val="single" w:sz="4" w:space="0" w:color="auto"/>
              <w:left w:val="single" w:sz="4" w:space="0" w:color="auto"/>
              <w:bottom w:val="single" w:sz="4" w:space="0" w:color="auto"/>
              <w:right w:val="single" w:sz="4" w:space="0" w:color="auto"/>
            </w:tcBorders>
          </w:tcPr>
          <w:p w:rsidR="009B41AF" w:rsidRDefault="00764CDF">
            <w:pPr>
              <w:kinsoku w:val="0"/>
              <w:overflowPunct w:val="0"/>
              <w:autoSpaceDE w:val="0"/>
              <w:autoSpaceDN w:val="0"/>
              <w:spacing w:line="300" w:lineRule="auto"/>
              <w:jc w:val="left"/>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kern w:val="0"/>
                <w:sz w:val="24"/>
                <w:szCs w:val="24"/>
              </w:rPr>
              <w:t>1</w:t>
            </w:r>
          </w:p>
        </w:tc>
        <w:tc>
          <w:tcPr>
            <w:tcW w:w="1694" w:type="dxa"/>
            <w:tcBorders>
              <w:top w:val="single" w:sz="4" w:space="0" w:color="auto"/>
              <w:left w:val="single" w:sz="4" w:space="0" w:color="auto"/>
              <w:bottom w:val="single" w:sz="4" w:space="0" w:color="auto"/>
              <w:right w:val="single" w:sz="4" w:space="0" w:color="auto"/>
            </w:tcBorders>
          </w:tcPr>
          <w:p w:rsidR="009B41AF" w:rsidRDefault="00764CDF">
            <w:pPr>
              <w:jc w:val="center"/>
              <w:rPr>
                <w:color w:val="000000" w:themeColor="text1"/>
              </w:rPr>
            </w:pPr>
            <w:r>
              <w:rPr>
                <w:rFonts w:ascii="仿宋_GB2312" w:eastAsia="仿宋_GB2312" w:hAnsiTheme="minorEastAsia" w:hint="eastAsia"/>
                <w:color w:val="000000" w:themeColor="text1"/>
                <w:kern w:val="0"/>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9B41AF" w:rsidRDefault="00764CDF">
            <w:pPr>
              <w:jc w:val="center"/>
              <w:rPr>
                <w:color w:val="000000" w:themeColor="text1"/>
              </w:rPr>
            </w:pPr>
            <w:r>
              <w:rPr>
                <w:rFonts w:ascii="仿宋_GB2312" w:eastAsia="仿宋_GB2312" w:hAnsiTheme="minorEastAsia" w:hint="eastAsia"/>
                <w:color w:val="000000" w:themeColor="text1"/>
                <w:kern w:val="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B41AF" w:rsidRDefault="00764CDF">
            <w:pPr>
              <w:jc w:val="center"/>
              <w:rPr>
                <w:color w:val="000000" w:themeColor="text1"/>
              </w:rPr>
            </w:pPr>
            <w:r>
              <w:rPr>
                <w:rFonts w:ascii="仿宋_GB2312" w:eastAsia="仿宋_GB2312" w:hAnsiTheme="minorEastAsia" w:hint="eastAsia"/>
                <w:color w:val="000000" w:themeColor="text1"/>
                <w:kern w:val="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B41AF" w:rsidRDefault="00764CDF">
            <w:pPr>
              <w:jc w:val="center"/>
              <w:rPr>
                <w:color w:val="000000" w:themeColor="text1"/>
              </w:rPr>
            </w:pPr>
            <w:r>
              <w:rPr>
                <w:rFonts w:ascii="仿宋_GB2312" w:eastAsia="仿宋_GB2312" w:hAnsiTheme="minorEastAsia" w:hint="eastAsia"/>
                <w:color w:val="000000" w:themeColor="text1"/>
                <w:kern w:val="0"/>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9B41AF" w:rsidRDefault="00764CDF">
            <w:pPr>
              <w:jc w:val="center"/>
              <w:rPr>
                <w:color w:val="000000" w:themeColor="text1"/>
              </w:rPr>
            </w:pPr>
            <w:r>
              <w:rPr>
                <w:rFonts w:ascii="仿宋_GB2312" w:eastAsia="仿宋_GB2312" w:hAnsiTheme="minorEastAsia" w:hint="eastAsia"/>
                <w:color w:val="000000" w:themeColor="text1"/>
                <w:kern w:val="0"/>
                <w:sz w:val="24"/>
                <w:szCs w:val="24"/>
              </w:rPr>
              <w:t>-</w:t>
            </w:r>
          </w:p>
        </w:tc>
      </w:tr>
      <w:tr w:rsidR="009B41AF">
        <w:tc>
          <w:tcPr>
            <w:tcW w:w="1101" w:type="dxa"/>
            <w:tcBorders>
              <w:top w:val="single" w:sz="4" w:space="0" w:color="auto"/>
              <w:left w:val="single" w:sz="4" w:space="0" w:color="auto"/>
              <w:bottom w:val="single" w:sz="4" w:space="0" w:color="auto"/>
              <w:right w:val="single" w:sz="4" w:space="0" w:color="auto"/>
            </w:tcBorders>
          </w:tcPr>
          <w:p w:rsidR="009B41AF" w:rsidRDefault="00764CDF">
            <w:pPr>
              <w:kinsoku w:val="0"/>
              <w:overflowPunct w:val="0"/>
              <w:autoSpaceDE w:val="0"/>
              <w:autoSpaceDN w:val="0"/>
              <w:spacing w:line="300" w:lineRule="auto"/>
              <w:jc w:val="left"/>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kern w:val="0"/>
                <w:sz w:val="24"/>
                <w:szCs w:val="24"/>
              </w:rPr>
              <w:t>2</w:t>
            </w:r>
          </w:p>
        </w:tc>
        <w:tc>
          <w:tcPr>
            <w:tcW w:w="1694" w:type="dxa"/>
            <w:tcBorders>
              <w:top w:val="single" w:sz="4" w:space="0" w:color="auto"/>
              <w:left w:val="single" w:sz="4" w:space="0" w:color="auto"/>
              <w:bottom w:val="single" w:sz="4" w:space="0" w:color="auto"/>
              <w:right w:val="single" w:sz="4" w:space="0" w:color="auto"/>
            </w:tcBorders>
          </w:tcPr>
          <w:p w:rsidR="009B41AF" w:rsidRDefault="00764CDF">
            <w:pPr>
              <w:jc w:val="center"/>
              <w:rPr>
                <w:color w:val="000000" w:themeColor="text1"/>
              </w:rPr>
            </w:pPr>
            <w:r>
              <w:rPr>
                <w:rFonts w:ascii="仿宋_GB2312" w:eastAsia="仿宋_GB2312" w:hAnsiTheme="minorEastAsia" w:hint="eastAsia"/>
                <w:color w:val="000000" w:themeColor="text1"/>
                <w:kern w:val="0"/>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9B41AF" w:rsidRDefault="00764CDF">
            <w:pPr>
              <w:jc w:val="center"/>
              <w:rPr>
                <w:color w:val="000000" w:themeColor="text1"/>
              </w:rPr>
            </w:pPr>
            <w:r>
              <w:rPr>
                <w:rFonts w:ascii="仿宋_GB2312" w:eastAsia="仿宋_GB2312" w:hAnsiTheme="minorEastAsia" w:hint="eastAsia"/>
                <w:color w:val="000000" w:themeColor="text1"/>
                <w:kern w:val="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B41AF" w:rsidRDefault="00764CDF">
            <w:pPr>
              <w:jc w:val="center"/>
              <w:rPr>
                <w:color w:val="000000" w:themeColor="text1"/>
              </w:rPr>
            </w:pPr>
            <w:r>
              <w:rPr>
                <w:rFonts w:ascii="仿宋_GB2312" w:eastAsia="仿宋_GB2312" w:hAnsiTheme="minorEastAsia" w:hint="eastAsia"/>
                <w:color w:val="000000" w:themeColor="text1"/>
                <w:kern w:val="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B41AF" w:rsidRDefault="00764CDF">
            <w:pPr>
              <w:jc w:val="center"/>
              <w:rPr>
                <w:color w:val="000000" w:themeColor="text1"/>
              </w:rPr>
            </w:pPr>
            <w:r>
              <w:rPr>
                <w:rFonts w:ascii="仿宋_GB2312" w:eastAsia="仿宋_GB2312" w:hAnsiTheme="minorEastAsia" w:hint="eastAsia"/>
                <w:color w:val="000000" w:themeColor="text1"/>
                <w:kern w:val="0"/>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9B41AF" w:rsidRDefault="00764CDF">
            <w:pPr>
              <w:jc w:val="center"/>
              <w:rPr>
                <w:color w:val="000000" w:themeColor="text1"/>
              </w:rPr>
            </w:pPr>
            <w:r>
              <w:rPr>
                <w:rFonts w:ascii="仿宋_GB2312" w:eastAsia="仿宋_GB2312" w:hAnsiTheme="minorEastAsia" w:hint="eastAsia"/>
                <w:color w:val="000000" w:themeColor="text1"/>
                <w:kern w:val="0"/>
                <w:sz w:val="24"/>
                <w:szCs w:val="24"/>
              </w:rPr>
              <w:t>-</w:t>
            </w:r>
          </w:p>
        </w:tc>
      </w:tr>
      <w:tr w:rsidR="009B41AF">
        <w:tc>
          <w:tcPr>
            <w:tcW w:w="1101" w:type="dxa"/>
            <w:tcBorders>
              <w:top w:val="single" w:sz="4" w:space="0" w:color="auto"/>
              <w:left w:val="single" w:sz="4" w:space="0" w:color="auto"/>
              <w:bottom w:val="single" w:sz="4" w:space="0" w:color="auto"/>
              <w:right w:val="single" w:sz="4" w:space="0" w:color="auto"/>
            </w:tcBorders>
          </w:tcPr>
          <w:p w:rsidR="009B41AF" w:rsidRDefault="00764CDF">
            <w:pPr>
              <w:kinsoku w:val="0"/>
              <w:overflowPunct w:val="0"/>
              <w:autoSpaceDE w:val="0"/>
              <w:autoSpaceDN w:val="0"/>
              <w:spacing w:line="300" w:lineRule="auto"/>
              <w:jc w:val="left"/>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kern w:val="0"/>
                <w:sz w:val="24"/>
                <w:szCs w:val="24"/>
              </w:rPr>
              <w:lastRenderedPageBreak/>
              <w:t>……</w:t>
            </w:r>
          </w:p>
        </w:tc>
        <w:tc>
          <w:tcPr>
            <w:tcW w:w="1694" w:type="dxa"/>
            <w:tcBorders>
              <w:top w:val="single" w:sz="4" w:space="0" w:color="auto"/>
              <w:left w:val="single" w:sz="4" w:space="0" w:color="auto"/>
              <w:bottom w:val="single" w:sz="4" w:space="0" w:color="auto"/>
              <w:right w:val="single" w:sz="4" w:space="0" w:color="auto"/>
            </w:tcBorders>
          </w:tcPr>
          <w:p w:rsidR="009B41AF" w:rsidRDefault="00764CDF">
            <w:pPr>
              <w:jc w:val="center"/>
              <w:rPr>
                <w:color w:val="000000" w:themeColor="text1"/>
              </w:rPr>
            </w:pPr>
            <w:r>
              <w:rPr>
                <w:rFonts w:ascii="仿宋_GB2312" w:eastAsia="仿宋_GB2312" w:hAnsiTheme="minorEastAsia" w:hint="eastAsia"/>
                <w:color w:val="000000" w:themeColor="text1"/>
                <w:kern w:val="0"/>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9B41AF" w:rsidRDefault="00764CDF">
            <w:pPr>
              <w:jc w:val="center"/>
              <w:rPr>
                <w:color w:val="000000" w:themeColor="text1"/>
              </w:rPr>
            </w:pPr>
            <w:r>
              <w:rPr>
                <w:rFonts w:ascii="仿宋_GB2312" w:eastAsia="仿宋_GB2312" w:hAnsiTheme="minorEastAsia" w:hint="eastAsia"/>
                <w:color w:val="000000" w:themeColor="text1"/>
                <w:kern w:val="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B41AF" w:rsidRDefault="00764CDF">
            <w:pPr>
              <w:jc w:val="center"/>
              <w:rPr>
                <w:color w:val="000000" w:themeColor="text1"/>
              </w:rPr>
            </w:pPr>
            <w:r>
              <w:rPr>
                <w:rFonts w:ascii="仿宋_GB2312" w:eastAsia="仿宋_GB2312" w:hAnsiTheme="minorEastAsia" w:hint="eastAsia"/>
                <w:color w:val="000000" w:themeColor="text1"/>
                <w:kern w:val="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B41AF" w:rsidRDefault="00764CDF">
            <w:pPr>
              <w:jc w:val="center"/>
              <w:rPr>
                <w:color w:val="000000" w:themeColor="text1"/>
              </w:rPr>
            </w:pPr>
            <w:r>
              <w:rPr>
                <w:rFonts w:ascii="仿宋_GB2312" w:eastAsia="仿宋_GB2312" w:hAnsiTheme="minorEastAsia" w:hint="eastAsia"/>
                <w:color w:val="000000" w:themeColor="text1"/>
                <w:kern w:val="0"/>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9B41AF" w:rsidRDefault="00764CDF">
            <w:pPr>
              <w:jc w:val="center"/>
              <w:rPr>
                <w:color w:val="000000" w:themeColor="text1"/>
              </w:rPr>
            </w:pPr>
            <w:r>
              <w:rPr>
                <w:rFonts w:ascii="仿宋_GB2312" w:eastAsia="仿宋_GB2312" w:hAnsiTheme="minorEastAsia" w:hint="eastAsia"/>
                <w:color w:val="000000" w:themeColor="text1"/>
                <w:kern w:val="0"/>
                <w:sz w:val="24"/>
                <w:szCs w:val="24"/>
              </w:rPr>
              <w:t>-</w:t>
            </w:r>
          </w:p>
        </w:tc>
      </w:tr>
    </w:tbl>
    <w:p w:rsidR="009B41AF" w:rsidRDefault="009B41AF">
      <w:pPr>
        <w:snapToGrid w:val="0"/>
        <w:spacing w:line="360" w:lineRule="auto"/>
        <w:rPr>
          <w:rFonts w:ascii="仿宋_GB2312" w:eastAsia="仿宋_GB2312"/>
          <w:b/>
          <w:sz w:val="24"/>
          <w:szCs w:val="24"/>
          <w:highlight w:val="yellow"/>
        </w:rPr>
      </w:pPr>
    </w:p>
    <w:p w:rsidR="009B41AF" w:rsidRDefault="00764CDF">
      <w:pPr>
        <w:snapToGrid w:val="0"/>
        <w:spacing w:line="360" w:lineRule="auto"/>
        <w:rPr>
          <w:rFonts w:ascii="仿宋_GB2312" w:eastAsia="仿宋_GB2312"/>
          <w:b/>
          <w:sz w:val="24"/>
          <w:szCs w:val="24"/>
        </w:rPr>
      </w:pPr>
      <w:r>
        <w:rPr>
          <w:rFonts w:ascii="仿宋_GB2312" w:eastAsia="仿宋_GB2312" w:hint="eastAsia"/>
          <w:b/>
          <w:sz w:val="24"/>
          <w:szCs w:val="24"/>
        </w:rPr>
        <w:t>6</w:t>
      </w:r>
      <w:r>
        <w:rPr>
          <w:rFonts w:ascii="仿宋_GB2312" w:eastAsia="仿宋_GB2312"/>
          <w:b/>
          <w:sz w:val="24"/>
          <w:szCs w:val="24"/>
        </w:rPr>
        <w:t> </w:t>
      </w:r>
      <w:r>
        <w:rPr>
          <w:rFonts w:ascii="仿宋_GB2312" w:eastAsia="仿宋_GB2312" w:hint="eastAsia"/>
          <w:b/>
          <w:sz w:val="24"/>
          <w:szCs w:val="24"/>
        </w:rPr>
        <w:t>.影响投资者决策的其他重要信息</w:t>
      </w:r>
    </w:p>
    <w:p w:rsidR="009B41AF" w:rsidRDefault="00764CDF">
      <w:pPr>
        <w:rPr>
          <w:rFonts w:ascii="仿宋_GB2312" w:eastAsia="仿宋_GB2312"/>
          <w:sz w:val="24"/>
          <w:szCs w:val="24"/>
        </w:rPr>
      </w:pPr>
      <w:r>
        <w:rPr>
          <w:rFonts w:ascii="仿宋_GB2312" w:eastAsia="仿宋_GB2312" w:hint="eastAsia"/>
          <w:sz w:val="24"/>
          <w:szCs w:val="24"/>
        </w:rPr>
        <w:t>无。</w:t>
      </w:r>
    </w:p>
    <w:p w:rsidR="009B41AF" w:rsidRDefault="00764CDF">
      <w:pPr>
        <w:snapToGrid w:val="0"/>
        <w:spacing w:line="360" w:lineRule="auto"/>
        <w:rPr>
          <w:rFonts w:ascii="仿宋_GB2312" w:eastAsia="仿宋_GB2312"/>
          <w:b/>
          <w:sz w:val="24"/>
          <w:szCs w:val="24"/>
        </w:rPr>
      </w:pPr>
      <w:r>
        <w:rPr>
          <w:rFonts w:ascii="仿宋_GB2312" w:eastAsia="仿宋_GB2312" w:hint="eastAsia"/>
          <w:b/>
          <w:sz w:val="24"/>
          <w:szCs w:val="24"/>
        </w:rPr>
        <w:t>7.托管机构报告</w:t>
      </w:r>
    </w:p>
    <w:p w:rsidR="009B41AF" w:rsidRDefault="00764CDF">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上海浦东发展银行股份有限公司（以下简称“本托管人”）在对本产品托管过程中，严格遵守《关于规范金融机构资产管理业务的指导意见》（银发〔2018〕106号）、《商业银行理财业务监督管理办法》（银保监会令〔2018〕6号）及其他有关法律法规、产品合同、托管协议的规定，不存在损害产品份额持有人利益的行为，完全尽职尽责地履行了托管人应尽的义务。</w:t>
      </w:r>
    </w:p>
    <w:p w:rsidR="009B41AF" w:rsidRDefault="00764CDF">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本托管人依照《关于规范金融机构资产管理业务的指导意见》（银发〔2018〕106号）、《商业银行理财业务监督管理办法》（银保监会令〔2018〕6号）及其他有关法律法规、产品合同、托管协议的规定，对本产品的投资运作进行了监督，对本报告中的财务指标、净值表现、投资组合报告等内容进行了认真的复核，未发现产品管理人存在损害产品份额持有人利益的行为。</w:t>
      </w:r>
    </w:p>
    <w:p w:rsidR="009B41AF" w:rsidRDefault="00764CDF">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本报告期内，由上海浦东发展银行编制的本托管人复核的本报告中的财务指标、净值表现、投资组合报告等内容真实、准确、完整。</w:t>
      </w:r>
    </w:p>
    <w:p w:rsidR="009B41AF" w:rsidRDefault="009B41AF">
      <w:pPr>
        <w:rPr>
          <w:rFonts w:ascii="仿宋_GB2312" w:eastAsia="仿宋_GB2312"/>
          <w:sz w:val="24"/>
          <w:szCs w:val="24"/>
        </w:rPr>
      </w:pPr>
    </w:p>
    <w:p w:rsidR="009B41AF" w:rsidRDefault="00764CDF">
      <w:pPr>
        <w:snapToGrid w:val="0"/>
        <w:spacing w:line="360" w:lineRule="auto"/>
        <w:rPr>
          <w:rFonts w:ascii="仿宋_GB2312" w:eastAsia="仿宋_GB2312"/>
          <w:b/>
          <w:sz w:val="24"/>
          <w:szCs w:val="24"/>
        </w:rPr>
      </w:pPr>
      <w:r>
        <w:rPr>
          <w:rFonts w:ascii="仿宋_GB2312" w:eastAsia="仿宋_GB2312" w:hint="eastAsia"/>
          <w:b/>
          <w:sz w:val="24"/>
          <w:szCs w:val="24"/>
        </w:rPr>
        <w:t>8.备查文件</w:t>
      </w:r>
    </w:p>
    <w:p w:rsidR="009B41AF" w:rsidRDefault="00764CDF">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8.1 备查文件目录</w:t>
      </w:r>
    </w:p>
    <w:p w:rsidR="009B41AF" w:rsidRDefault="00764CDF">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产品说明书</w:t>
      </w:r>
    </w:p>
    <w:p w:rsidR="009B41AF" w:rsidRDefault="00764CDF">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销售协议</w:t>
      </w:r>
    </w:p>
    <w:p w:rsidR="009B41AF" w:rsidRDefault="00764CDF">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风险揭示书</w:t>
      </w:r>
    </w:p>
    <w:p w:rsidR="009B41AF" w:rsidRDefault="00764CDF">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投资者权益须知</w:t>
      </w:r>
    </w:p>
    <w:p w:rsidR="009B41AF" w:rsidRDefault="00764CDF">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8.2 存放地点</w:t>
      </w:r>
    </w:p>
    <w:p w:rsidR="009B41AF" w:rsidRDefault="00764CDF">
      <w:pPr>
        <w:snapToGrid w:val="0"/>
        <w:spacing w:line="360" w:lineRule="auto"/>
        <w:ind w:firstLine="480"/>
        <w:rPr>
          <w:rFonts w:ascii="仿宋_GB2312" w:eastAsia="仿宋_GB2312"/>
          <w:b/>
          <w:bCs/>
          <w:color w:val="000000"/>
          <w:sz w:val="24"/>
          <w:szCs w:val="24"/>
        </w:rPr>
      </w:pPr>
      <w:r>
        <w:rPr>
          <w:rFonts w:ascii="仿宋_GB2312" w:eastAsia="仿宋_GB2312" w:hint="eastAsia"/>
          <w:color w:val="000000"/>
          <w:sz w:val="24"/>
          <w:szCs w:val="24"/>
        </w:rPr>
        <w:t>上海市北京东路689号东银大厦</w:t>
      </w:r>
    </w:p>
    <w:p w:rsidR="009B41AF" w:rsidRDefault="00764CDF">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8.3 查阅方式</w:t>
      </w:r>
    </w:p>
    <w:p w:rsidR="009B41AF" w:rsidRDefault="00764CDF">
      <w:pPr>
        <w:snapToGrid w:val="0"/>
        <w:spacing w:line="360" w:lineRule="auto"/>
        <w:ind w:firstLine="480"/>
        <w:rPr>
          <w:rFonts w:ascii="仿宋_GB2312" w:eastAsia="仿宋_GB2312"/>
          <w:b/>
          <w:bCs/>
          <w:sz w:val="24"/>
          <w:szCs w:val="24"/>
        </w:rPr>
      </w:pPr>
      <w:r>
        <w:rPr>
          <w:rFonts w:ascii="仿宋_GB2312" w:eastAsia="仿宋_GB2312" w:hint="eastAsia"/>
          <w:color w:val="000000"/>
          <w:sz w:val="24"/>
          <w:szCs w:val="24"/>
        </w:rPr>
        <w:t>浦发银行官方网站：</w:t>
      </w:r>
      <w:hyperlink r:id="rId7" w:history="1">
        <w:r>
          <w:rPr>
            <w:rStyle w:val="aa"/>
            <w:rFonts w:ascii="仿宋_GB2312" w:eastAsia="仿宋_GB2312" w:hint="eastAsia"/>
            <w:sz w:val="24"/>
            <w:szCs w:val="24"/>
          </w:rPr>
          <w:t>http://www.spdb.com.cn/</w:t>
        </w:r>
      </w:hyperlink>
    </w:p>
    <w:sectPr w:rsidR="009B41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139" w:rsidRDefault="00673139">
      <w:r>
        <w:separator/>
      </w:r>
    </w:p>
  </w:endnote>
  <w:endnote w:type="continuationSeparator" w:id="0">
    <w:p w:rsidR="00673139" w:rsidRDefault="00673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等线"/>
    <w:charset w:val="86"/>
    <w:family w:val="auto"/>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139" w:rsidRDefault="00673139">
      <w:r>
        <w:separator/>
      </w:r>
    </w:p>
  </w:footnote>
  <w:footnote w:type="continuationSeparator" w:id="0">
    <w:p w:rsidR="00673139" w:rsidRDefault="00673139">
      <w:r>
        <w:continuationSeparator/>
      </w:r>
    </w:p>
  </w:footnote>
  <w:footnote w:id="1">
    <w:p w:rsidR="009B41AF" w:rsidRDefault="00764CDF">
      <w:pPr>
        <w:pStyle w:val="a7"/>
      </w:pPr>
      <w:r>
        <w:rPr>
          <w:rStyle w:val="ab"/>
        </w:rPr>
        <w:footnoteRef/>
      </w:r>
      <w:r>
        <w:rPr>
          <w:rFonts w:hint="eastAsia"/>
          <w:sz w:val="15"/>
          <w:szCs w:val="15"/>
        </w:rPr>
        <w:t>产品登记编码指本产品在全国银行理财信息登记系统获取的登记编码。</w:t>
      </w:r>
    </w:p>
  </w:footnote>
  <w:footnote w:id="2">
    <w:p w:rsidR="009B41AF" w:rsidRDefault="00764CDF">
      <w:pPr>
        <w:pStyle w:val="a7"/>
        <w:rPr>
          <w:sz w:val="15"/>
          <w:szCs w:val="15"/>
        </w:rPr>
      </w:pPr>
      <w:r>
        <w:rPr>
          <w:rStyle w:val="ab"/>
        </w:rPr>
        <w:footnoteRef/>
      </w:r>
      <w:r>
        <w:rPr>
          <w:rFonts w:hint="eastAsia"/>
        </w:rPr>
        <w:t xml:space="preserve"> </w:t>
      </w:r>
      <w:r>
        <w:rPr>
          <w:rFonts w:hint="eastAsia"/>
          <w:sz w:val="15"/>
          <w:szCs w:val="15"/>
        </w:rPr>
        <w:t>本报告所称非标准化债权资产，指根据《关于规范金融机构资产管理业务的指导意见》（银发〔</w:t>
      </w:r>
      <w:r>
        <w:rPr>
          <w:rFonts w:hint="eastAsia"/>
          <w:sz w:val="15"/>
          <w:szCs w:val="15"/>
        </w:rPr>
        <w:t>2018</w:t>
      </w:r>
      <w:r>
        <w:rPr>
          <w:rFonts w:hint="eastAsia"/>
          <w:sz w:val="15"/>
          <w:szCs w:val="15"/>
        </w:rPr>
        <w:t>〕</w:t>
      </w:r>
      <w:r>
        <w:rPr>
          <w:rFonts w:hint="eastAsia"/>
          <w:sz w:val="15"/>
          <w:szCs w:val="15"/>
        </w:rPr>
        <w:t>106</w:t>
      </w:r>
      <w:r>
        <w:rPr>
          <w:rFonts w:hint="eastAsia"/>
          <w:sz w:val="15"/>
          <w:szCs w:val="15"/>
        </w:rPr>
        <w:t>号）规定，标准化债权类资产之外的债权类资产。</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62"/>
    <w:rsid w:val="00023644"/>
    <w:rsid w:val="00077F23"/>
    <w:rsid w:val="00130728"/>
    <w:rsid w:val="001814DB"/>
    <w:rsid w:val="00211495"/>
    <w:rsid w:val="00213ECF"/>
    <w:rsid w:val="00274D37"/>
    <w:rsid w:val="00367DBF"/>
    <w:rsid w:val="00380BE2"/>
    <w:rsid w:val="003F480F"/>
    <w:rsid w:val="00400A77"/>
    <w:rsid w:val="0041011E"/>
    <w:rsid w:val="0041666B"/>
    <w:rsid w:val="0042245C"/>
    <w:rsid w:val="00442040"/>
    <w:rsid w:val="0048092C"/>
    <w:rsid w:val="004E272F"/>
    <w:rsid w:val="00564E1C"/>
    <w:rsid w:val="0058623B"/>
    <w:rsid w:val="005B0E63"/>
    <w:rsid w:val="006304A5"/>
    <w:rsid w:val="00673139"/>
    <w:rsid w:val="006C68EC"/>
    <w:rsid w:val="006E00B8"/>
    <w:rsid w:val="007167B6"/>
    <w:rsid w:val="00764CDF"/>
    <w:rsid w:val="00781652"/>
    <w:rsid w:val="007D042E"/>
    <w:rsid w:val="007E2254"/>
    <w:rsid w:val="008579C9"/>
    <w:rsid w:val="008D4921"/>
    <w:rsid w:val="009027FB"/>
    <w:rsid w:val="0093653B"/>
    <w:rsid w:val="00973891"/>
    <w:rsid w:val="009B41AF"/>
    <w:rsid w:val="009B6B6E"/>
    <w:rsid w:val="009F0B98"/>
    <w:rsid w:val="00A7331C"/>
    <w:rsid w:val="00A768E1"/>
    <w:rsid w:val="00AF6CE8"/>
    <w:rsid w:val="00B2798E"/>
    <w:rsid w:val="00B9403A"/>
    <w:rsid w:val="00BB17CD"/>
    <w:rsid w:val="00C2222B"/>
    <w:rsid w:val="00CA6A9F"/>
    <w:rsid w:val="00D170C5"/>
    <w:rsid w:val="00D37F3B"/>
    <w:rsid w:val="00D601E1"/>
    <w:rsid w:val="00DC25F6"/>
    <w:rsid w:val="00DD0D5E"/>
    <w:rsid w:val="00DE1F30"/>
    <w:rsid w:val="00DE496A"/>
    <w:rsid w:val="00E13AC3"/>
    <w:rsid w:val="00E61C1A"/>
    <w:rsid w:val="00E63347"/>
    <w:rsid w:val="00F864D2"/>
    <w:rsid w:val="00FB1262"/>
    <w:rsid w:val="00FB4D10"/>
    <w:rsid w:val="00FC64B6"/>
    <w:rsid w:val="11E63DD7"/>
    <w:rsid w:val="5EFA3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87498F-CB3A-4E9C-8DDD-A5721B624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方正仿宋简体"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footnote text"/>
    <w:basedOn w:val="a"/>
    <w:link w:val="a8"/>
    <w:uiPriority w:val="99"/>
    <w:semiHidden/>
    <w:qFormat/>
    <w:pPr>
      <w:snapToGrid w:val="0"/>
      <w:jc w:val="left"/>
    </w:pPr>
    <w:rPr>
      <w:rFonts w:eastAsia="宋体"/>
      <w:sz w:val="18"/>
      <w:szCs w:val="18"/>
    </w:rPr>
  </w:style>
  <w:style w:type="paragraph" w:styleId="a9">
    <w:name w:val="Normal (Web)"/>
    <w:basedOn w:val="a"/>
    <w:uiPriority w:val="99"/>
    <w:qFormat/>
    <w:pPr>
      <w:widowControl/>
      <w:spacing w:before="100" w:beforeAutospacing="1" w:after="100" w:afterAutospacing="1"/>
      <w:jc w:val="left"/>
    </w:pPr>
    <w:rPr>
      <w:rFonts w:ascii="宋体" w:eastAsia="宋体" w:hAnsi="宋体"/>
      <w:kern w:val="0"/>
      <w:sz w:val="24"/>
      <w:szCs w:val="24"/>
    </w:rPr>
  </w:style>
  <w:style w:type="character" w:styleId="aa">
    <w:name w:val="Hyperlink"/>
    <w:basedOn w:val="a0"/>
    <w:uiPriority w:val="99"/>
    <w:semiHidden/>
    <w:unhideWhenUsed/>
    <w:rPr>
      <w:color w:val="0000FF"/>
      <w:u w:val="single"/>
    </w:rPr>
  </w:style>
  <w:style w:type="character" w:styleId="ab">
    <w:name w:val="footnote reference"/>
    <w:uiPriority w:val="99"/>
    <w:semiHidden/>
    <w:qFormat/>
    <w:rPr>
      <w:vertAlign w:val="superscript"/>
    </w:rPr>
  </w:style>
  <w:style w:type="table" w:styleId="ac">
    <w:name w:val="Table Grid"/>
    <w:basedOn w:val="a1"/>
    <w:uiPriority w:val="59"/>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 w:type="character" w:customStyle="1" w:styleId="a8">
    <w:name w:val="脚注文本 字符"/>
    <w:basedOn w:val="a0"/>
    <w:link w:val="a7"/>
    <w:uiPriority w:val="99"/>
    <w:semiHidden/>
    <w:rPr>
      <w:rFonts w:ascii="Times New Roman" w:eastAsia="宋体" w:hAnsi="Times New Roman" w:cs="Times New Roman"/>
      <w:sz w:val="18"/>
      <w:szCs w:val="18"/>
    </w:rPr>
  </w:style>
  <w:style w:type="paragraph" w:customStyle="1" w:styleId="xl33">
    <w:name w:val="xl33"/>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db.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392</Words>
  <Characters>2237</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DEVVDI02</dc:creator>
  <cp:lastModifiedBy>刘岚戈</cp:lastModifiedBy>
  <cp:revision>51</cp:revision>
  <dcterms:created xsi:type="dcterms:W3CDTF">2019-08-06T07:15:00Z</dcterms:created>
  <dcterms:modified xsi:type="dcterms:W3CDTF">2021-08-18T08:29:00Z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