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4-09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4-27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1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,04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4-09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常德市城市建设投资集团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理财资金投资常德城建投海绵城市建设项目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0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申万宏源证券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.71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