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2021-03-12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2022-05-26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2021-03-12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柳州市城致新型城镇化投资管理有限公司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柳州城致新型城镇化基金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6.02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招商证券资产管理有限公司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8.12%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